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4355" w14:textId="3B20B3D7" w:rsidR="0069716D" w:rsidRDefault="0069716D" w:rsidP="0069716D">
      <w:pPr>
        <w:jc w:val="right"/>
        <w:rPr>
          <w:b/>
          <w:bCs/>
          <w:lang w:val="es-ES"/>
        </w:rPr>
      </w:pPr>
      <w:proofErr w:type="spellStart"/>
      <w:r w:rsidRPr="003A66B2">
        <w:rPr>
          <w:b/>
          <w:bCs/>
          <w:highlight w:val="yellow"/>
          <w:lang w:val="es-ES"/>
        </w:rPr>
        <w:t>OFC</w:t>
      </w:r>
      <w:proofErr w:type="spellEnd"/>
      <w:r w:rsidRPr="003A66B2">
        <w:rPr>
          <w:b/>
          <w:bCs/>
          <w:highlight w:val="yellow"/>
          <w:lang w:val="es-ES"/>
        </w:rPr>
        <w:t xml:space="preserve"> FON-719-0</w:t>
      </w:r>
      <w:r w:rsidR="00B07F1E" w:rsidRPr="003A66B2">
        <w:rPr>
          <w:b/>
          <w:bCs/>
          <w:highlight w:val="yellow"/>
          <w:lang w:val="es-ES"/>
        </w:rPr>
        <w:t>2</w:t>
      </w:r>
      <w:r w:rsidR="006F1035">
        <w:rPr>
          <w:b/>
          <w:bCs/>
          <w:lang w:val="es-ES"/>
        </w:rPr>
        <w:t>1</w:t>
      </w:r>
    </w:p>
    <w:p w14:paraId="2ED15874" w14:textId="46C81154" w:rsidR="006F1035" w:rsidRPr="006F1035" w:rsidRDefault="006F1035" w:rsidP="006F1035">
      <w:pPr>
        <w:spacing w:before="100" w:beforeAutospacing="1" w:after="100" w:afterAutospacing="1"/>
        <w:rPr>
          <w:rFonts w:ascii="Times New Roman" w:eastAsia="Times New Roman" w:hAnsi="Times New Roman" w:cs="Times New Roman"/>
          <w:lang w:val="es-CO" w:eastAsia="es-CO"/>
        </w:rPr>
      </w:pPr>
      <w:r w:rsidRPr="006F1035">
        <w:rPr>
          <w:rFonts w:ascii="Times New Roman" w:eastAsia="Times New Roman" w:hAnsi="Times New Roman" w:cs="Times New Roman"/>
          <w:b/>
          <w:bCs/>
          <w:lang w:val="es-CO" w:eastAsia="es-CO"/>
        </w:rPr>
        <w:t>Bogotá, D.C., 24 de noviembre de 2025</w:t>
      </w:r>
      <w:r w:rsidRPr="006F1035">
        <w:rPr>
          <w:rFonts w:ascii="Times New Roman" w:eastAsia="Times New Roman" w:hAnsi="Times New Roman" w:cs="Times New Roman"/>
          <w:lang w:val="es-CO" w:eastAsia="es-CO"/>
        </w:rPr>
        <w:br/>
      </w:r>
      <w:r w:rsidRPr="006F1035">
        <w:rPr>
          <w:rFonts w:ascii="Times New Roman" w:eastAsia="Times New Roman" w:hAnsi="Times New Roman" w:cs="Times New Roman"/>
          <w:b/>
          <w:bCs/>
          <w:lang w:val="es-CO" w:eastAsia="es-CO"/>
        </w:rPr>
        <w:t>Señores</w:t>
      </w:r>
      <w:r w:rsidRPr="006F1035">
        <w:rPr>
          <w:rFonts w:ascii="Times New Roman" w:eastAsia="Times New Roman" w:hAnsi="Times New Roman" w:cs="Times New Roman"/>
          <w:lang w:val="es-CO" w:eastAsia="es-CO"/>
        </w:rPr>
        <w:br/>
      </w:r>
      <w:r w:rsidRPr="006F1035">
        <w:rPr>
          <w:rFonts w:ascii="Times New Roman" w:eastAsia="Times New Roman" w:hAnsi="Times New Roman" w:cs="Times New Roman"/>
          <w:b/>
          <w:bCs/>
          <w:lang w:val="es-CO" w:eastAsia="es-CO"/>
        </w:rPr>
        <w:t>Fondo de Desarrollo Local de Fontibón</w:t>
      </w:r>
      <w:r w:rsidRPr="006F1035">
        <w:rPr>
          <w:rFonts w:ascii="Times New Roman" w:eastAsia="Times New Roman" w:hAnsi="Times New Roman" w:cs="Times New Roman"/>
          <w:lang w:val="es-CO" w:eastAsia="es-CO"/>
        </w:rPr>
        <w:br/>
      </w:r>
      <w:r w:rsidRPr="006F1035">
        <w:rPr>
          <w:rFonts w:ascii="Times New Roman" w:eastAsia="Times New Roman" w:hAnsi="Times New Roman" w:cs="Times New Roman"/>
          <w:lang w:val="es-CO" w:eastAsia="es-CO"/>
        </w:rPr>
        <w:br/>
        <w:t>     Ing. Eduardo José Arredondo Daza – Profesional de Infraestructura</w:t>
      </w:r>
      <w:r w:rsidRPr="006F1035">
        <w:rPr>
          <w:rFonts w:ascii="Times New Roman" w:eastAsia="Times New Roman" w:hAnsi="Times New Roman" w:cs="Times New Roman"/>
          <w:lang w:val="es-CO" w:eastAsia="es-CO"/>
        </w:rPr>
        <w:br/>
      </w:r>
      <w:r>
        <w:rPr>
          <w:rFonts w:ascii="Times New Roman" w:eastAsia="Times New Roman" w:hAnsi="Times New Roman" w:cs="Times New Roman"/>
          <w:b/>
          <w:bCs/>
          <w:lang w:val="es-CO" w:eastAsia="es-CO"/>
        </w:rPr>
        <w:t xml:space="preserve">Apoyo a la </w:t>
      </w:r>
      <w:r w:rsidRPr="006F1035">
        <w:rPr>
          <w:rFonts w:ascii="Times New Roman" w:eastAsia="Times New Roman" w:hAnsi="Times New Roman" w:cs="Times New Roman"/>
          <w:b/>
          <w:bCs/>
          <w:lang w:val="es-CO" w:eastAsia="es-CO"/>
        </w:rPr>
        <w:t>Supervisión Contrato No. 719-2024</w:t>
      </w:r>
    </w:p>
    <w:p w14:paraId="303B14E3" w14:textId="77777777" w:rsidR="006F1035" w:rsidRPr="006F1035" w:rsidRDefault="006F1035" w:rsidP="006F1035">
      <w:pPr>
        <w:spacing w:before="100" w:beforeAutospacing="1" w:after="100" w:afterAutospacing="1"/>
        <w:rPr>
          <w:rFonts w:ascii="Times New Roman" w:eastAsia="Times New Roman" w:hAnsi="Times New Roman" w:cs="Times New Roman"/>
          <w:lang w:val="es-CO" w:eastAsia="es-CO"/>
        </w:rPr>
      </w:pPr>
      <w:r w:rsidRPr="006F1035">
        <w:rPr>
          <w:rFonts w:ascii="Times New Roman" w:eastAsia="Times New Roman" w:hAnsi="Times New Roman" w:cs="Times New Roman"/>
          <w:b/>
          <w:bCs/>
          <w:lang w:val="es-CO" w:eastAsia="es-CO"/>
        </w:rPr>
        <w:t>Referencia:</w:t>
      </w:r>
      <w:r w:rsidRPr="006F1035">
        <w:rPr>
          <w:rFonts w:ascii="Times New Roman" w:eastAsia="Times New Roman" w:hAnsi="Times New Roman" w:cs="Times New Roman"/>
          <w:lang w:val="es-CO" w:eastAsia="es-CO"/>
        </w:rPr>
        <w:t xml:space="preserve"> Contrato de Obra Pública No. 719-2024 – “CONTRATAR MEDIANTE EL SISTEMA DE PRECIOS UNITARIOS FIJOS SIN FÓRMULA DE AJUSTE, A MONTO AGOTABLE, LA ADECUACIÓN, MANTENIMIENTO Y/O DOTACIÓN DE LA INFRAESTRUCTURA Y MOBILIARIO DE LA CASA DE LA CULTURA DE LA LOCALIDAD DE FONTIBÓN EN BOGOTÁ D.C.”</w:t>
      </w:r>
    </w:p>
    <w:p w14:paraId="659D0B86" w14:textId="77777777" w:rsidR="006F1035" w:rsidRPr="006F1035" w:rsidRDefault="006F1035" w:rsidP="006F1035">
      <w:pPr>
        <w:spacing w:before="100" w:beforeAutospacing="1" w:after="100" w:afterAutospacing="1"/>
        <w:rPr>
          <w:rFonts w:ascii="Times New Roman" w:eastAsia="Times New Roman" w:hAnsi="Times New Roman" w:cs="Times New Roman"/>
          <w:lang w:val="es-CO" w:eastAsia="es-CO"/>
        </w:rPr>
      </w:pPr>
      <w:r w:rsidRPr="006F1035">
        <w:rPr>
          <w:rFonts w:ascii="Times New Roman" w:eastAsia="Times New Roman" w:hAnsi="Times New Roman" w:cs="Times New Roman"/>
          <w:b/>
          <w:bCs/>
          <w:lang w:val="es-CO" w:eastAsia="es-CO"/>
        </w:rPr>
        <w:t>Asunto:</w:t>
      </w:r>
      <w:r w:rsidRPr="006F1035">
        <w:rPr>
          <w:rFonts w:ascii="Times New Roman" w:eastAsia="Times New Roman" w:hAnsi="Times New Roman" w:cs="Times New Roman"/>
          <w:lang w:val="es-CO" w:eastAsia="es-CO"/>
        </w:rPr>
        <w:t xml:space="preserve"> Solicitud de Prórroga No. 2 del plazo contractual (20 días adicionales).</w:t>
      </w:r>
    </w:p>
    <w:p w14:paraId="54D00352" w14:textId="77777777" w:rsidR="006F1035" w:rsidRPr="006F1035" w:rsidRDefault="006F1035" w:rsidP="006F1035">
      <w:pPr>
        <w:spacing w:before="100" w:beforeAutospacing="1" w:after="100" w:afterAutospacing="1"/>
        <w:rPr>
          <w:rFonts w:ascii="Times New Roman" w:eastAsia="Times New Roman" w:hAnsi="Times New Roman" w:cs="Times New Roman"/>
          <w:lang w:val="es-CO" w:eastAsia="es-CO"/>
        </w:rPr>
      </w:pPr>
      <w:r w:rsidRPr="006F1035">
        <w:rPr>
          <w:rFonts w:ascii="Times New Roman" w:eastAsia="Times New Roman" w:hAnsi="Times New Roman" w:cs="Times New Roman"/>
          <w:b/>
          <w:bCs/>
          <w:lang w:val="es-CO" w:eastAsia="es-CO"/>
        </w:rPr>
        <w:t>Respetados señores:</w:t>
      </w:r>
    </w:p>
    <w:p w14:paraId="4B1C535B" w14:textId="77777777" w:rsidR="006F1035" w:rsidRPr="006F1035" w:rsidRDefault="006F1035" w:rsidP="006F1035">
      <w:pPr>
        <w:spacing w:before="100" w:beforeAutospacing="1" w:after="100" w:afterAutospacing="1"/>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En atención al contrato de obra citado, suscrito entre el Fondo de Desarrollo Local de Fontibón y OPEN INGENIERÍA S.A.S., me permito presentar la siguiente solicitud de prórroga con el fin de que sea revisada y avalada por la supervisión, de acuerdo con las justificaciones técnicas y jurídicas que se exponen a continuación.</w:t>
      </w:r>
    </w:p>
    <w:p w14:paraId="18B6997C" w14:textId="77777777" w:rsidR="006F1035" w:rsidRPr="006F1035" w:rsidRDefault="006F1035" w:rsidP="006F1035">
      <w:pPr>
        <w:spacing w:before="100" w:beforeAutospacing="1" w:after="100" w:afterAutospacing="1"/>
        <w:jc w:val="both"/>
        <w:outlineLvl w:val="1"/>
        <w:rPr>
          <w:rFonts w:ascii="Times New Roman" w:eastAsia="Times New Roman" w:hAnsi="Times New Roman" w:cs="Times New Roman"/>
          <w:b/>
          <w:bCs/>
          <w:sz w:val="36"/>
          <w:szCs w:val="36"/>
          <w:lang w:val="es-CO" w:eastAsia="es-CO"/>
        </w:rPr>
      </w:pPr>
      <w:r w:rsidRPr="006F1035">
        <w:rPr>
          <w:rFonts w:ascii="Times New Roman" w:eastAsia="Times New Roman" w:hAnsi="Times New Roman" w:cs="Times New Roman"/>
          <w:b/>
          <w:bCs/>
          <w:sz w:val="36"/>
          <w:szCs w:val="36"/>
          <w:lang w:val="es-CO" w:eastAsia="es-CO"/>
        </w:rPr>
        <w:t>ANTECEDENTES</w:t>
      </w:r>
    </w:p>
    <w:p w14:paraId="302AF234" w14:textId="77777777" w:rsidR="006F1035" w:rsidRPr="006F1035" w:rsidRDefault="006F1035" w:rsidP="006F1035">
      <w:pPr>
        <w:numPr>
          <w:ilvl w:val="0"/>
          <w:numId w:val="28"/>
        </w:num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b/>
          <w:bCs/>
          <w:lang w:val="es-CO" w:eastAsia="es-CO"/>
        </w:rPr>
        <w:t>Firma del contrato:</w:t>
      </w:r>
      <w:r w:rsidRPr="006F1035">
        <w:rPr>
          <w:rFonts w:ascii="Times New Roman" w:eastAsia="Times New Roman" w:hAnsi="Times New Roman" w:cs="Times New Roman"/>
          <w:lang w:val="es-CO" w:eastAsia="es-CO"/>
        </w:rPr>
        <w:t xml:space="preserve"> El día 24 de diciembre de 2024 se suscribió, a través de la plataforma SECOP II, el Contrato de Obra Pública No. 719-2024 entre el Fondo de Desarrollo Local de Fontibón y OPEN INGENIERÍA S.A.S., bajo el sistema de precios unitarios fijos sin fórmula de ajuste y a monto agotable, para el objeto referido en la referencia.</w:t>
      </w:r>
    </w:p>
    <w:p w14:paraId="7A9A8BA8" w14:textId="77777777" w:rsidR="006F1035" w:rsidRPr="006F1035" w:rsidRDefault="006F1035" w:rsidP="006F1035">
      <w:pPr>
        <w:numPr>
          <w:ilvl w:val="0"/>
          <w:numId w:val="28"/>
        </w:num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b/>
          <w:bCs/>
          <w:lang w:val="es-CO" w:eastAsia="es-CO"/>
        </w:rPr>
        <w:t>Acta de inicio:</w:t>
      </w:r>
      <w:r w:rsidRPr="006F1035">
        <w:rPr>
          <w:rFonts w:ascii="Times New Roman" w:eastAsia="Times New Roman" w:hAnsi="Times New Roman" w:cs="Times New Roman"/>
          <w:lang w:val="es-CO" w:eastAsia="es-CO"/>
        </w:rPr>
        <w:t xml:space="preserve"> El contrato inició formalmente el 4 de febrero de 2025, estableciéndose un plazo de ejecución de tres (3) meses y quince (15) días, con fecha de terminación inicial prevista para el 19 de mayo de 2025.</w:t>
      </w:r>
    </w:p>
    <w:p w14:paraId="15EC92E9" w14:textId="77777777" w:rsidR="006F1035" w:rsidRPr="006F1035" w:rsidRDefault="006F1035" w:rsidP="006F1035">
      <w:pPr>
        <w:numPr>
          <w:ilvl w:val="0"/>
          <w:numId w:val="28"/>
        </w:num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b/>
          <w:bCs/>
          <w:lang w:val="es-CO" w:eastAsia="es-CO"/>
        </w:rPr>
        <w:t>Visita técnica e identificación de requerimientos adicionales:</w:t>
      </w:r>
      <w:r w:rsidRPr="006F1035">
        <w:rPr>
          <w:rFonts w:ascii="Times New Roman" w:eastAsia="Times New Roman" w:hAnsi="Times New Roman" w:cs="Times New Roman"/>
          <w:lang w:val="es-CO" w:eastAsia="es-CO"/>
        </w:rPr>
        <w:t xml:space="preserve"> El 13 de febrero de 2025 se realizó una visita técnica a las instalaciones de la Casa de la Cultura con participación del equipo de supervisión, el contratista y representantes del Instituto Distrital de Patrimonio Cultural (IDPC). Durante esta jornada se identificaron actividades adicionales no contempladas inicialmente que requerían trámites y permisos especiales ante el IDPC, dada la naturaleza patrimonial del inmueble. Como resultado, el contratista se comprometió a elaborar un documento de </w:t>
      </w:r>
      <w:r w:rsidRPr="006F1035">
        <w:rPr>
          <w:rFonts w:ascii="Times New Roman" w:eastAsia="Times New Roman" w:hAnsi="Times New Roman" w:cs="Times New Roman"/>
          <w:b/>
          <w:bCs/>
          <w:lang w:val="es-CO" w:eastAsia="es-CO"/>
        </w:rPr>
        <w:t>memorias descriptivas</w:t>
      </w:r>
      <w:r w:rsidRPr="006F1035">
        <w:rPr>
          <w:rFonts w:ascii="Times New Roman" w:eastAsia="Times New Roman" w:hAnsi="Times New Roman" w:cs="Times New Roman"/>
          <w:lang w:val="es-CO" w:eastAsia="es-CO"/>
        </w:rPr>
        <w:t xml:space="preserve"> detallando las intervenciones propuestas, con miras a presentarlo en una mesa técnica para su validación.</w:t>
      </w:r>
    </w:p>
    <w:p w14:paraId="2FCCB742" w14:textId="77777777" w:rsidR="006F1035" w:rsidRPr="006F1035" w:rsidRDefault="006F1035" w:rsidP="006F1035">
      <w:pPr>
        <w:numPr>
          <w:ilvl w:val="0"/>
          <w:numId w:val="28"/>
        </w:num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b/>
          <w:bCs/>
          <w:lang w:val="es-CO" w:eastAsia="es-CO"/>
        </w:rPr>
        <w:t>Suspensión No. 1:</w:t>
      </w:r>
      <w:r w:rsidRPr="006F1035">
        <w:rPr>
          <w:rFonts w:ascii="Times New Roman" w:eastAsia="Times New Roman" w:hAnsi="Times New Roman" w:cs="Times New Roman"/>
          <w:lang w:val="es-CO" w:eastAsia="es-CO"/>
        </w:rPr>
        <w:t xml:space="preserve"> A partir del 25 de febrero de 2025 se ordenó la suspensión temporal del contrato por un lapso de aproximadamente dos (2) meses, con el fin de llevar a cabo la evaluación técnica y la preparación del documento de memorias para </w:t>
      </w:r>
      <w:r w:rsidRPr="006F1035">
        <w:rPr>
          <w:rFonts w:ascii="Times New Roman" w:eastAsia="Times New Roman" w:hAnsi="Times New Roman" w:cs="Times New Roman"/>
          <w:lang w:val="es-CO" w:eastAsia="es-CO"/>
        </w:rPr>
        <w:lastRenderedPageBreak/>
        <w:t>el IDPC. Esta suspensión consideró que la gestión y obtención de las autorizaciones patrimoniales podía tomar al menos 45 días hábiles.</w:t>
      </w:r>
    </w:p>
    <w:p w14:paraId="5B9F24CF" w14:textId="77777777" w:rsidR="006F1035" w:rsidRPr="006F1035" w:rsidRDefault="006F1035" w:rsidP="006F1035">
      <w:pPr>
        <w:numPr>
          <w:ilvl w:val="0"/>
          <w:numId w:val="28"/>
        </w:num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b/>
          <w:bCs/>
          <w:lang w:val="es-CO" w:eastAsia="es-CO"/>
        </w:rPr>
        <w:t>Entrega de memorias técnicas:</w:t>
      </w:r>
      <w:r w:rsidRPr="006F1035">
        <w:rPr>
          <w:rFonts w:ascii="Times New Roman" w:eastAsia="Times New Roman" w:hAnsi="Times New Roman" w:cs="Times New Roman"/>
          <w:lang w:val="es-CO" w:eastAsia="es-CO"/>
        </w:rPr>
        <w:t xml:space="preserve"> El 5 de marzo de 2025, el contratista remitió a la entidad, para revisión preliminar, el documento de memorias técnicas solicitadas por el IDPC, en el cual se detallaban las intervenciones adicionales proyectadas. Posteriormente, el 8 de mayo de 2025 se desarrolló una mesa técnica virtual con profesionales del IDPC, durante la cual se evaluó dicho documento y se formularon observaciones técnicas que fueron subsanadas en el transcurso de la misma sesión. Para formalizar la radicación de la solicitud de aprobación ante el IDPC, se requirió adjuntar documentación complementaria cuya recopilación quedó a cargo de la entidad. El contratista hizo entrega oficial del documento final de memorias junto con sus anexos el 9 de mayo de 2025 en las instalaciones de la Alcaldía Local de Fontibón, para que la entidad procediera con la radicación ante el IDPC conforme a lo acordado.</w:t>
      </w:r>
    </w:p>
    <w:p w14:paraId="0353FE22" w14:textId="77777777" w:rsidR="006F1035" w:rsidRPr="006F1035" w:rsidRDefault="006F1035" w:rsidP="006F1035">
      <w:pPr>
        <w:numPr>
          <w:ilvl w:val="0"/>
          <w:numId w:val="28"/>
        </w:num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b/>
          <w:bCs/>
          <w:lang w:val="es-CO" w:eastAsia="es-CO"/>
        </w:rPr>
        <w:t>Suspensión No. 2:</w:t>
      </w:r>
      <w:r w:rsidRPr="006F1035">
        <w:rPr>
          <w:rFonts w:ascii="Times New Roman" w:eastAsia="Times New Roman" w:hAnsi="Times New Roman" w:cs="Times New Roman"/>
          <w:lang w:val="es-CO" w:eastAsia="es-CO"/>
        </w:rPr>
        <w:t xml:space="preserve"> Mediante resolución expedida el 25 de abril de 2025, se ordenó una nueva suspensión del contrato, inicialmente prevista por un (1) mes adicional a partir de esa fecha, debido a dificultades en el proceso de empalme del profesional de supervisión designado. Dichas dificultades retrasaron la revisión del documento técnico ya entregado y, en consecuencia, la radicación formal ante el IDPC. Esta suspensión finalmente se extendió hasta el 24 de junio de 2025, periodo durante el cual se subsanaron los pendientes administrativos y se continuó a la espera de la respuesta del IDPC sobre las intervenciones propuestas.</w:t>
      </w:r>
    </w:p>
    <w:p w14:paraId="4849052A" w14:textId="77777777" w:rsidR="006F1035" w:rsidRPr="006F1035" w:rsidRDefault="006F1035" w:rsidP="006F1035">
      <w:pPr>
        <w:numPr>
          <w:ilvl w:val="0"/>
          <w:numId w:val="28"/>
        </w:num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b/>
          <w:bCs/>
          <w:lang w:val="es-CO" w:eastAsia="es-CO"/>
        </w:rPr>
        <w:t>Suspensión No. 3:</w:t>
      </w:r>
      <w:r w:rsidRPr="006F1035">
        <w:rPr>
          <w:rFonts w:ascii="Times New Roman" w:eastAsia="Times New Roman" w:hAnsi="Times New Roman" w:cs="Times New Roman"/>
          <w:lang w:val="es-CO" w:eastAsia="es-CO"/>
        </w:rPr>
        <w:t xml:space="preserve"> El 24 de junio de 2025 se dispuso una tercera suspensión, por un término de un (1) mes (hasta el 24 de julio de 2025), con el objetivo de aguardar la obtención definitiva de los permisos adicionales por parte del IDPC y asegurar que el contrato solo se reanudara cuando se contara con todas las autorizaciones requeridas para intervenir el bien de interés cultural.</w:t>
      </w:r>
    </w:p>
    <w:p w14:paraId="3457F98C" w14:textId="77777777" w:rsidR="006F1035" w:rsidRPr="006F1035" w:rsidRDefault="006F1035" w:rsidP="006F1035">
      <w:pPr>
        <w:numPr>
          <w:ilvl w:val="0"/>
          <w:numId w:val="28"/>
        </w:num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b/>
          <w:bCs/>
          <w:lang w:val="es-CO" w:eastAsia="es-CO"/>
        </w:rPr>
        <w:t>Reinicio de obra:</w:t>
      </w:r>
      <w:r w:rsidRPr="006F1035">
        <w:rPr>
          <w:rFonts w:ascii="Times New Roman" w:eastAsia="Times New Roman" w:hAnsi="Times New Roman" w:cs="Times New Roman"/>
          <w:lang w:val="es-CO" w:eastAsia="es-CO"/>
        </w:rPr>
        <w:t xml:space="preserve"> El 24 de julio de 2025, una vez superadas las circunstancias que dieron lugar a las suspensiones y obtenidos los vistos buenos y permisos técnicos adicionales del IDPC, se reanudó la ejecución de las obras. A partir de este reinicio, se continuó con la ejecución de las actividades pendientes, incluyendo las adecuaciones adicionales acordadas.</w:t>
      </w:r>
    </w:p>
    <w:p w14:paraId="2E0D3FCF" w14:textId="77777777" w:rsidR="006F1035" w:rsidRPr="006F1035" w:rsidRDefault="006F1035" w:rsidP="006F1035">
      <w:pPr>
        <w:numPr>
          <w:ilvl w:val="0"/>
          <w:numId w:val="28"/>
        </w:num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b/>
          <w:bCs/>
          <w:lang w:val="es-CO" w:eastAsia="es-CO"/>
        </w:rPr>
        <w:t>Modificación No. 4:</w:t>
      </w:r>
      <w:r w:rsidRPr="006F1035">
        <w:rPr>
          <w:rFonts w:ascii="Times New Roman" w:eastAsia="Times New Roman" w:hAnsi="Times New Roman" w:cs="Times New Roman"/>
          <w:lang w:val="es-CO" w:eastAsia="es-CO"/>
        </w:rPr>
        <w:t xml:space="preserve"> El 16 de septiembre de 2025 se expidió el Modificatorio No. 4 de aclaración, mediante el cual se ajustó el cronograma contractual para corregir las fechas de terminación resultantes de las suspensiones. En dicha adición se estableció como nueva fecha de terminación del contrato el 17 de octubre de 2025, reflejando correctamente el plazo pendiente de ejecución después de los períodos de suspensión mencionados.</w:t>
      </w:r>
    </w:p>
    <w:p w14:paraId="4D55BAC5" w14:textId="77777777" w:rsidR="006F1035" w:rsidRPr="006F1035" w:rsidRDefault="006F1035" w:rsidP="006F1035">
      <w:pPr>
        <w:numPr>
          <w:ilvl w:val="0"/>
          <w:numId w:val="28"/>
        </w:num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b/>
          <w:bCs/>
          <w:lang w:val="es-CO" w:eastAsia="es-CO"/>
        </w:rPr>
        <w:t>Balance de obra e identificación de ítems adicionales:</w:t>
      </w:r>
      <w:r w:rsidRPr="006F1035">
        <w:rPr>
          <w:rFonts w:ascii="Times New Roman" w:eastAsia="Times New Roman" w:hAnsi="Times New Roman" w:cs="Times New Roman"/>
          <w:lang w:val="es-CO" w:eastAsia="es-CO"/>
        </w:rPr>
        <w:t xml:space="preserve"> Tras la reanudación de actividades y al realizar el balance de obra, la interventoría y el contratista identificaron la necesidad de incorporar </w:t>
      </w:r>
      <w:r w:rsidRPr="006F1035">
        <w:rPr>
          <w:rFonts w:ascii="Times New Roman" w:eastAsia="Times New Roman" w:hAnsi="Times New Roman" w:cs="Times New Roman"/>
          <w:b/>
          <w:bCs/>
          <w:lang w:val="es-CO" w:eastAsia="es-CO"/>
        </w:rPr>
        <w:t>nuevos ítems de obra</w:t>
      </w:r>
      <w:r w:rsidRPr="006F1035">
        <w:rPr>
          <w:rFonts w:ascii="Times New Roman" w:eastAsia="Times New Roman" w:hAnsi="Times New Roman" w:cs="Times New Roman"/>
          <w:lang w:val="es-CO" w:eastAsia="es-CO"/>
        </w:rPr>
        <w:t xml:space="preserve"> de carácter eléctrico, hidrosanitario y de obras varias, que no estaban previstos en el alcance original pero resultaban indispensables para garantizar la adecuación integral de la Casa de la Cultura. Estos ajustes técnicos fueron analizados y aprobados mediante los procedimientos establecidos, incluyendo la elaboración de los soportes técnicos y estudios de precios unitarios correspondientes, sin que ello implicara adicionar valor al contrato (dada la modalidad a monto agotable).</w:t>
      </w:r>
    </w:p>
    <w:p w14:paraId="6CEAF7D9" w14:textId="77777777" w:rsidR="006F1035" w:rsidRPr="006F1035" w:rsidRDefault="006F1035" w:rsidP="006F1035">
      <w:pPr>
        <w:numPr>
          <w:ilvl w:val="0"/>
          <w:numId w:val="28"/>
        </w:num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b/>
          <w:bCs/>
          <w:lang w:val="es-CO" w:eastAsia="es-CO"/>
        </w:rPr>
        <w:lastRenderedPageBreak/>
        <w:t>Modificación No. 5 (Prórroga No. 1):</w:t>
      </w:r>
      <w:r w:rsidRPr="006F1035">
        <w:rPr>
          <w:rFonts w:ascii="Times New Roman" w:eastAsia="Times New Roman" w:hAnsi="Times New Roman" w:cs="Times New Roman"/>
          <w:lang w:val="es-CO" w:eastAsia="es-CO"/>
        </w:rPr>
        <w:t xml:space="preserve"> Como resultado de las circunstancias anteriores, el 30 de septiembre de 2025 el contratista presentó formalmente una solicitud de ampliación de plazo (Prórroga No. 1) mediante radicado interno, con el fin de contar con tiempo adicional para ejecutar las actividades pendientes y los nuevos ítems aprobados. Dicha solicitud fue atendida mediante la Modificación No. 5 al contrato, por medio de la cual se concedió una prórroga de cuarenta y cinco (45) días calendario al plazo contractual, </w:t>
      </w:r>
      <w:r w:rsidRPr="006F1035">
        <w:rPr>
          <w:rFonts w:ascii="Times New Roman" w:eastAsia="Times New Roman" w:hAnsi="Times New Roman" w:cs="Times New Roman"/>
          <w:b/>
          <w:bCs/>
          <w:lang w:val="es-CO" w:eastAsia="es-CO"/>
        </w:rPr>
        <w:t>extendiendo la fecha de terminación hasta el 30 de noviembre de 2025</w:t>
      </w:r>
      <w:r w:rsidRPr="006F1035">
        <w:rPr>
          <w:rFonts w:ascii="Times New Roman" w:eastAsia="Times New Roman" w:hAnsi="Times New Roman" w:cs="Times New Roman"/>
          <w:lang w:val="es-CO" w:eastAsia="es-CO"/>
        </w:rPr>
        <w:t>, sin modificación del valor contractual. Con esta extensión, se buscó asegurar la culminación satisfactoria de todos los trabajos contemplados, en especial aquellos sujetos a trámites con terceros.</w:t>
      </w:r>
    </w:p>
    <w:p w14:paraId="0D332956" w14:textId="77777777" w:rsidR="006F1035" w:rsidRPr="006F1035" w:rsidRDefault="006F1035" w:rsidP="006F1035">
      <w:p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 xml:space="preserve">Hasta la fecha, el plazo contractual vigente se encuentra fijado al </w:t>
      </w:r>
      <w:r w:rsidRPr="006F1035">
        <w:rPr>
          <w:rFonts w:ascii="Times New Roman" w:eastAsia="Times New Roman" w:hAnsi="Times New Roman" w:cs="Times New Roman"/>
          <w:b/>
          <w:bCs/>
          <w:lang w:val="es-CO" w:eastAsia="es-CO"/>
        </w:rPr>
        <w:t>30 de noviembre de 2025</w:t>
      </w:r>
      <w:r w:rsidRPr="006F1035">
        <w:rPr>
          <w:rFonts w:ascii="Times New Roman" w:eastAsia="Times New Roman" w:hAnsi="Times New Roman" w:cs="Times New Roman"/>
          <w:lang w:val="es-CO" w:eastAsia="es-CO"/>
        </w:rPr>
        <w:t xml:space="preserve"> conforme al Modificatorio No. 5 mencionado. No obstante, persisten circunstancias excepcionales –principalmente ajenas al control del contratista– que han impedido finalizar la totalidad de las actividades dentro de dicho término, tal como se detalla a continuación, motivo por el cual resulta necesaria una nueva extensión de plazo.</w:t>
      </w:r>
    </w:p>
    <w:p w14:paraId="7EC57220" w14:textId="77777777" w:rsidR="006F1035" w:rsidRPr="006F1035" w:rsidRDefault="006F1035" w:rsidP="006F1035">
      <w:pPr>
        <w:spacing w:before="100" w:beforeAutospacing="1" w:after="100" w:afterAutospacing="1"/>
        <w:jc w:val="both"/>
        <w:outlineLvl w:val="1"/>
        <w:rPr>
          <w:rFonts w:ascii="Times New Roman" w:eastAsia="Times New Roman" w:hAnsi="Times New Roman" w:cs="Times New Roman"/>
          <w:b/>
          <w:bCs/>
          <w:sz w:val="36"/>
          <w:szCs w:val="36"/>
          <w:lang w:val="es-CO" w:eastAsia="es-CO"/>
        </w:rPr>
      </w:pPr>
      <w:r w:rsidRPr="006F1035">
        <w:rPr>
          <w:rFonts w:ascii="Times New Roman" w:eastAsia="Times New Roman" w:hAnsi="Times New Roman" w:cs="Times New Roman"/>
          <w:b/>
          <w:bCs/>
          <w:sz w:val="36"/>
          <w:szCs w:val="36"/>
          <w:lang w:val="es-CO" w:eastAsia="es-CO"/>
        </w:rPr>
        <w:t>JUSTIFICACIÓN TÉCNICA</w:t>
      </w:r>
    </w:p>
    <w:p w14:paraId="77B82411" w14:textId="77777777" w:rsidR="006F1035" w:rsidRPr="006F1035" w:rsidRDefault="006F1035" w:rsidP="006F1035">
      <w:p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Demora en maniobras críticas por parte de ENEL: Dentro del cronograma de obra, una de las actividades esenciales para la culminación del proyecto es el cambio y adecuación de la acometida eléctrica del inmueble. Esta labor resulta crítica para energizar las nuevas instalaciones eléctricas y solo puede llevarse a cabo con la intervención previa y autorización técnico-operativa por parte del operador de red (ENEL-Codensa). En particular, se requiere que ENEL ejecute maniobras como el retiro de los sellos existentes en los equipos de medida y protección, la desconexión y posterior reconexión de la acometida al sistema de suministro, y la supervisión técnica del reemplazo de la acometida junto con sus protecciones asociadas, verificando que la nueva instalación cumpla con la normatividad vigente (RETIE/</w:t>
      </w:r>
      <w:proofErr w:type="spellStart"/>
      <w:r w:rsidRPr="006F1035">
        <w:rPr>
          <w:rFonts w:ascii="Times New Roman" w:eastAsia="Times New Roman" w:hAnsi="Times New Roman" w:cs="Times New Roman"/>
          <w:lang w:val="es-CO" w:eastAsia="es-CO"/>
        </w:rPr>
        <w:t>RETILAP</w:t>
      </w:r>
      <w:proofErr w:type="spellEnd"/>
      <w:r w:rsidRPr="006F1035">
        <w:rPr>
          <w:rFonts w:ascii="Times New Roman" w:eastAsia="Times New Roman" w:hAnsi="Times New Roman" w:cs="Times New Roman"/>
          <w:lang w:val="es-CO" w:eastAsia="es-CO"/>
        </w:rPr>
        <w:t>). Estas maniobras, por regulación de seguridad eléctrica, son exclusivas del operador de red y no pueden ser efectuadas por el personal del contratista.</w:t>
      </w:r>
    </w:p>
    <w:p w14:paraId="6E4C967C" w14:textId="77777777" w:rsidR="006F1035" w:rsidRPr="006F1035" w:rsidRDefault="006F1035" w:rsidP="006F1035">
      <w:p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El contratista ha adelantado oportunamente todos los trámites necesarios ante ENEL-Codensa para solicitar dichas intervenciones, cumpliendo con los requisitos técnicos y administrativos exigidos. Sin embargo, se han presentado demoras significativas en la programación por parte de ENEL de la visita técnica y ejecución de las maniobras requeridas. Al ser factores externos no imputables al contratista ni previsibles al momento de la planeación, esta situación ha derivado en un retraso directo sobre actividades críticas de la obra que dependen de tener habilitada la nueva acometida eléctrica. Cabe anotar que durante el período de prórroga anterior se estuvo en espera de la atención por parte de ENEL, la cual aún no se ha efectuado al cierre de noviembre de 2025, persistiendo así el cuello de botella en este frente fundamental.</w:t>
      </w:r>
    </w:p>
    <w:p w14:paraId="5CADF246" w14:textId="465AFD32" w:rsidR="006F1035" w:rsidRPr="006F1035" w:rsidRDefault="006F1035" w:rsidP="005E120B">
      <w:pPr>
        <w:tabs>
          <w:tab w:val="num" w:pos="720"/>
        </w:tabs>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 xml:space="preserve">Nuevos ítems y gestiones técnicas adicionales: Adicional a la situación anterior, durante la ejecución del proyecto surgieron necesidades técnicas imprevistas que requirieron la inclusión de nuevos ítems de obra (eléctricos, hidrosanitarios y civiles menores), tal como se mencionó en los antecedentes. La incorporación de estos ítems implicó desarrollar </w:t>
      </w:r>
      <w:r w:rsidRPr="006F1035">
        <w:rPr>
          <w:rFonts w:ascii="Times New Roman" w:eastAsia="Times New Roman" w:hAnsi="Times New Roman" w:cs="Times New Roman"/>
          <w:lang w:val="es-CO" w:eastAsia="es-CO"/>
        </w:rPr>
        <w:lastRenderedPageBreak/>
        <w:t xml:space="preserve">actividades y gestiones complementarias no contempladas originalmente, </w:t>
      </w:r>
      <w:r w:rsidR="005E120B" w:rsidRPr="00206C44">
        <w:rPr>
          <w:rFonts w:ascii="Times New Roman" w:eastAsia="Times New Roman" w:hAnsi="Times New Roman" w:cs="Times New Roman"/>
          <w:lang w:val="es-CO" w:eastAsia="es-CO"/>
        </w:rPr>
        <w:t>por lo cual fue preciso</w:t>
      </w:r>
      <w:r w:rsidRPr="006F1035">
        <w:rPr>
          <w:rFonts w:ascii="Times New Roman" w:eastAsia="Times New Roman" w:hAnsi="Times New Roman" w:cs="Times New Roman"/>
          <w:lang w:val="es-CO" w:eastAsia="es-CO"/>
        </w:rPr>
        <w:t xml:space="preserve"> elaborar nuevos Análisis de Precios Unitarios (APU) para los ítems no previstos inicialmente. Esto conllevó la solicitud y verificación de cotizaciones de materiales y actividades específicas, así como la preparación de documentación técnica y presupuestal para su aprobación</w:t>
      </w:r>
      <w:r w:rsidR="008837CC" w:rsidRPr="00206C44">
        <w:rPr>
          <w:rFonts w:ascii="Times New Roman" w:eastAsia="Times New Roman" w:hAnsi="Times New Roman" w:cs="Times New Roman"/>
          <w:lang w:val="es-CO" w:eastAsia="es-CO"/>
        </w:rPr>
        <w:t xml:space="preserve"> por la supervisión</w:t>
      </w:r>
      <w:r w:rsidRPr="006F1035">
        <w:rPr>
          <w:rFonts w:ascii="Times New Roman" w:eastAsia="Times New Roman" w:hAnsi="Times New Roman" w:cs="Times New Roman"/>
          <w:lang w:val="es-CO" w:eastAsia="es-CO"/>
        </w:rPr>
        <w:t>. Todo este proceso implicó gestiones administrativas adicionales y un tiempo de análisis y concertación técnica que ralentizó parcialmente el avance del cronograma, dado que era necesario completar estos estudios y obtener las aprobaciones correspondientes</w:t>
      </w:r>
      <w:r w:rsidR="008837CC" w:rsidRPr="00206C44">
        <w:rPr>
          <w:rFonts w:ascii="Times New Roman" w:eastAsia="Times New Roman" w:hAnsi="Times New Roman" w:cs="Times New Roman"/>
          <w:lang w:val="es-CO" w:eastAsia="es-CO"/>
        </w:rPr>
        <w:t>.</w:t>
      </w:r>
    </w:p>
    <w:p w14:paraId="183452BB" w14:textId="77777777" w:rsidR="006F1035" w:rsidRPr="006F1035" w:rsidRDefault="006F1035" w:rsidP="006F1035">
      <w:p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Estas circunstancias sobrevinientes provocaron ajustes técnicos y administrativos que impactaron la programación original de la obra. No obstante, han sido atendidas apropiadamente para mejorar la calidad y alcance del proyecto, integrándose los nuevos trabajos al contrato sin exceder su valor ni desvirtuar su objeto. Es importante resaltar que la Casa de la Cultura de Fontibón, objeto de este contrato, forma parte de las metas del Plan de Desarrollo Local en materia cultural. En efecto, este proyecto se enmarca en la iniciativa de intervenir ocho (8) sedes culturales con dotación y/o adecuación durante el cuatrienio, siendo la Casa de la Cultura un bien de interés cultural clave dentro de dichas sedes a intervenir. Por lo tanto, asegurar la correcta ejecución de todos los trabajos identificados –incluyendo aquellos adicionales– y concluir el proyecto de manera satisfactoria resulta fundamental para el cumplimiento de los objetivos institucionales trazados en el ámbito cultural, así como para la preservación y puesta en valor de este inmueble patrimonial.</w:t>
      </w:r>
    </w:p>
    <w:p w14:paraId="2A56879B" w14:textId="77777777" w:rsidR="006F1035" w:rsidRPr="006F1035" w:rsidRDefault="006F1035" w:rsidP="006F1035">
      <w:p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En consecuencia, desde un punto de vista técnico, resulta necesario otorgar un tiempo adicional razonable para finalizar las actividades pendientes bajo las condiciones óptimas de calidad y seguridad. Solo con esta extensión de plazo será posible culminar los trabajos restantes (particularmente la instalación de la nueva acometida eléctrica y sus actividades dependientes) sin incurrir en afanes indebidos que pudieran comprometer la calidad de la construcción o el cumplimiento integral del objeto contractual.</w:t>
      </w:r>
    </w:p>
    <w:p w14:paraId="549D1D93" w14:textId="77777777" w:rsidR="006F1035" w:rsidRPr="006F1035" w:rsidRDefault="006F1035" w:rsidP="006F1035">
      <w:pPr>
        <w:spacing w:before="100" w:beforeAutospacing="1" w:after="100" w:afterAutospacing="1"/>
        <w:jc w:val="both"/>
        <w:outlineLvl w:val="1"/>
        <w:rPr>
          <w:rFonts w:ascii="Times New Roman" w:eastAsia="Times New Roman" w:hAnsi="Times New Roman" w:cs="Times New Roman"/>
          <w:b/>
          <w:bCs/>
          <w:sz w:val="36"/>
          <w:szCs w:val="36"/>
          <w:lang w:val="es-CO" w:eastAsia="es-CO"/>
        </w:rPr>
      </w:pPr>
      <w:r w:rsidRPr="006F1035">
        <w:rPr>
          <w:rFonts w:ascii="Times New Roman" w:eastAsia="Times New Roman" w:hAnsi="Times New Roman" w:cs="Times New Roman"/>
          <w:b/>
          <w:bCs/>
          <w:sz w:val="36"/>
          <w:szCs w:val="36"/>
          <w:lang w:val="es-CO" w:eastAsia="es-CO"/>
        </w:rPr>
        <w:t>JUSTIFICACIÓN JURÍDICA</w:t>
      </w:r>
    </w:p>
    <w:p w14:paraId="2A846932" w14:textId="77777777" w:rsidR="006F1035" w:rsidRPr="006F1035" w:rsidRDefault="006F1035" w:rsidP="006F1035">
      <w:p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Desde la perspectiva jurídica y contractual, la prórroga solicitada encuentra pleno sustento en las normas y principios que rigen la contratación estatal, en especial aquellos consagrados en la Ley 80 de 1993. Dicho estatuto establece, entre otros, el principio de planeación y el principio de responsabilidad (Art. 25), los cuales obligan a las entidades públicas a prever y proveer los medios necesarios para el cumplimiento del objeto contractual, así como a tomar las acciones pertinentes para corregir o ajustar el contrato cuando circunstancias imprevistas lo exijan, con el fin de garantizar la satisfacción del interés público comprometido. En concordancia con estos principios, la entidad contratante puede y debe introducir las modificaciones necesarias (en este caso, una prórroga del plazo) para asegurar la correcta ejecución de la obra en las condiciones pactadas inicialmente, manteniendo incólume el propósito para el cual fue concebido el contrato.</w:t>
      </w:r>
    </w:p>
    <w:p w14:paraId="34C46002" w14:textId="77777777" w:rsidR="006F1035" w:rsidRPr="006F1035" w:rsidRDefault="006F1035" w:rsidP="006F1035">
      <w:p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 xml:space="preserve">Adicionalmente, de conformidad con los artículos 14 y 16 de la Ley 80 de 1993, las partes pueden, de común acuerdo, modificar los contratos estatales –incluido el plazo de ejecución– cuando surjan situaciones sobrevinientes que hagan necesario un cambio para lograr la </w:t>
      </w:r>
      <w:r w:rsidRPr="006F1035">
        <w:rPr>
          <w:rFonts w:ascii="Times New Roman" w:eastAsia="Times New Roman" w:hAnsi="Times New Roman" w:cs="Times New Roman"/>
          <w:lang w:val="es-CO" w:eastAsia="es-CO"/>
        </w:rPr>
        <w:lastRenderedPageBreak/>
        <w:t>finalidad del contrato. En particular, el artículo 16 faculta a la entidad a ajustar unilateral o bilateralmente el contrato “para evitar la paralización o la afectación grave de los servicios públicos a su cargo y asegurar su prestación continua y adecuada”. Si bien la obra en cuestión corresponde a infraestructura cultural, el espíritu de esta disposición es aplicar ajustes contractuales que eviten interrupciones graves en la ejecución y permitan la continuidad efectiva de los proyectos públicos. En línea con lo anterior, la jurisprudencia de la Corte Constitucional ha señalado que las prórrogas de los contratos estatales, como modalidad de modificación contractual, son instrumentos válidos y útiles para asegurar el cumplimiento del objeto pactado y la realización de los fines de la contratación pública. Es decir, tanto la ley como la jurisprudencia permiten prorrogar los contratos cuantas veces sea necesario para alcanzar su finalidad, siempre que exista una causa objetiva, real y debidamente justificada, como ocurre en el presente caso.</w:t>
      </w:r>
    </w:p>
    <w:p w14:paraId="6CA3F315" w14:textId="77777777" w:rsidR="006F1035" w:rsidRPr="006F1035" w:rsidRDefault="006F1035" w:rsidP="006F1035">
      <w:p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Es importante enfatizar que la prórroga aquí solicitada no conlleva ninguna adición de recursos al contrato, ni implica variación del objeto contractual ni de las obligaciones económicas pactadas. Se trata exclusivamente de una extensión en el plazo de ejecución. Por lo tanto, se respeta el equilibrio económico contractual y la prórroga se encuentra dentro de los límites legales – recordando que el inciso final del artículo 40 de la Ley 80 establece topes únicamente para adiciones en valor, no para ampliaciones de plazo. En síntesis, la solicitud de ampliación del plazo está amparada por las disposiciones legales vigentes y la doctrina jurisprudencial aplicable, al obedecer a circunstancias extraordinarias debidamente justificadas, buscando proteger el interés público y asegurar la correcta culminación del objeto contractual.</w:t>
      </w:r>
    </w:p>
    <w:p w14:paraId="68B15BF8" w14:textId="77777777" w:rsidR="006F1035" w:rsidRPr="006F1035" w:rsidRDefault="006F1035" w:rsidP="006F1035">
      <w:pPr>
        <w:spacing w:before="100" w:beforeAutospacing="1" w:after="100" w:afterAutospacing="1"/>
        <w:jc w:val="both"/>
        <w:outlineLvl w:val="1"/>
        <w:rPr>
          <w:rFonts w:ascii="Times New Roman" w:eastAsia="Times New Roman" w:hAnsi="Times New Roman" w:cs="Times New Roman"/>
          <w:b/>
          <w:bCs/>
          <w:sz w:val="36"/>
          <w:szCs w:val="36"/>
          <w:lang w:val="es-CO" w:eastAsia="es-CO"/>
        </w:rPr>
      </w:pPr>
      <w:r w:rsidRPr="006F1035">
        <w:rPr>
          <w:rFonts w:ascii="Times New Roman" w:eastAsia="Times New Roman" w:hAnsi="Times New Roman" w:cs="Times New Roman"/>
          <w:b/>
          <w:bCs/>
          <w:sz w:val="36"/>
          <w:szCs w:val="36"/>
          <w:lang w:val="es-CO" w:eastAsia="es-CO"/>
        </w:rPr>
        <w:t>IMPACTO EN EL CRONOGRAMA DE OBRA</w:t>
      </w:r>
    </w:p>
    <w:p w14:paraId="7722364C" w14:textId="77777777" w:rsidR="006F1035" w:rsidRPr="006F1035" w:rsidRDefault="006F1035" w:rsidP="006F1035">
      <w:p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El retraso en la atención de la maniobra por parte de ENEL ha impedido ejecutar en tiempo varias actividades críticas que se encontraban programadas en la fase final del proyecto. Entre las tareas que no han podido iniciarse o completarse debido a la falta de disponibilidad de la nueva acometida eléctrica, se destacan las siguientes:</w:t>
      </w:r>
    </w:p>
    <w:p w14:paraId="7689EF74" w14:textId="77777777" w:rsidR="006F1035" w:rsidRPr="006F1035" w:rsidRDefault="006F1035" w:rsidP="006F1035">
      <w:pPr>
        <w:numPr>
          <w:ilvl w:val="0"/>
          <w:numId w:val="30"/>
        </w:num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Adecuación del sistema eléctrico interno: La instalación y puesta en servicio de la nueva acometida es requisito para culminar la adecuación de la red de distribución eléctrica interna del edificio, incluyendo tableros, circuitos y puntos de consumo, con total seguridad.</w:t>
      </w:r>
    </w:p>
    <w:p w14:paraId="24B41A12" w14:textId="77777777" w:rsidR="006F1035" w:rsidRPr="006F1035" w:rsidRDefault="006F1035" w:rsidP="006F1035">
      <w:pPr>
        <w:numPr>
          <w:ilvl w:val="0"/>
          <w:numId w:val="30"/>
        </w:num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Instalación de nuevos equipos y luminarias: Diversos equipos eléctricos, sistemas de iluminación y elementos de dotación eléctrica adquiridos para la Casa de la Cultura no pueden ser instalados ni probados mientras no se cuente con la energización segura proporcionada por la nueva acometida.</w:t>
      </w:r>
    </w:p>
    <w:p w14:paraId="2C58F1CB" w14:textId="77777777" w:rsidR="006F1035" w:rsidRPr="006F1035" w:rsidRDefault="006F1035" w:rsidP="006F1035">
      <w:pPr>
        <w:numPr>
          <w:ilvl w:val="0"/>
          <w:numId w:val="30"/>
        </w:num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Pruebas y energización de sistemas: Actividades finales como pruebas de funcionamiento, energización gradual y puesta en servicio de los sistemas eléctricos y electromecánicos (iluminación, tomas, equipos especiales, bombas, etc.) dependen de que la acometida esté operativa y certificada por ENEL.</w:t>
      </w:r>
    </w:p>
    <w:p w14:paraId="6B40B6A2" w14:textId="77777777" w:rsidR="006F1035" w:rsidRPr="006F1035" w:rsidRDefault="006F1035" w:rsidP="006F1035">
      <w:pPr>
        <w:numPr>
          <w:ilvl w:val="0"/>
          <w:numId w:val="30"/>
        </w:num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 xml:space="preserve">Intervenciones constructivas ligadas a la red eléctrica: Algunos trabajos de acabado y adecuaciones finales en el inmueble requieren </w:t>
      </w:r>
      <w:proofErr w:type="spellStart"/>
      <w:r w:rsidRPr="006F1035">
        <w:rPr>
          <w:rFonts w:ascii="Times New Roman" w:eastAsia="Times New Roman" w:hAnsi="Times New Roman" w:cs="Times New Roman"/>
          <w:lang w:val="es-CO" w:eastAsia="es-CO"/>
        </w:rPr>
        <w:t>desenergizaciones</w:t>
      </w:r>
      <w:proofErr w:type="spellEnd"/>
      <w:r w:rsidRPr="006F1035">
        <w:rPr>
          <w:rFonts w:ascii="Times New Roman" w:eastAsia="Times New Roman" w:hAnsi="Times New Roman" w:cs="Times New Roman"/>
          <w:lang w:val="es-CO" w:eastAsia="es-CO"/>
        </w:rPr>
        <w:t xml:space="preserve"> controladas para su ejecución (por ejemplo, conexiones finales, empalmes, integración de nuevos </w:t>
      </w:r>
      <w:r w:rsidRPr="006F1035">
        <w:rPr>
          <w:rFonts w:ascii="Times New Roman" w:eastAsia="Times New Roman" w:hAnsi="Times New Roman" w:cs="Times New Roman"/>
          <w:lang w:val="es-CO" w:eastAsia="es-CO"/>
        </w:rPr>
        <w:lastRenderedPageBreak/>
        <w:t>circuitos). Estas intervenciones han sido pospuestas para evitar riesgos, a la espera de la intervención del operador de red.</w:t>
      </w:r>
    </w:p>
    <w:p w14:paraId="2CAB6667" w14:textId="77777777" w:rsidR="006F1035" w:rsidRPr="006F1035" w:rsidRDefault="006F1035" w:rsidP="006F1035">
      <w:pPr>
        <w:numPr>
          <w:ilvl w:val="0"/>
          <w:numId w:val="30"/>
        </w:num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Integración del componente electromecánico: La finalización integral de la obra, incluyendo la entrega y funcionamiento del componente electromecánico (sistema eléctrico y equipos asociados), no puede consolidarse sin la conexión definitiva a la red eléctrica. Esto impacta la operatividad completa de la Casa de la Cultura y, por ende, la recepción a satisfacción del proyecto.</w:t>
      </w:r>
    </w:p>
    <w:p w14:paraId="46845981" w14:textId="77777777" w:rsidR="006F1035" w:rsidRPr="006F1035" w:rsidRDefault="006F1035" w:rsidP="006F1035">
      <w:p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Debido a la naturaleza secuencial de las actividades mencionadas, la demora en la maniobra de ENEL ha afectado directamente la ruta crítica del cronograma, provocando un desplazamiento ineludible de la fecha estimada de terminación del proyecto. En otras palabras, mientras no se ejecute la reconexión y verificación eléctrica por parte del operador de red, resulta imposible concluir los trabajos pendientes, lo cual explica y justifica la necesidad del ajuste en el plazo contractual.</w:t>
      </w:r>
    </w:p>
    <w:p w14:paraId="5E6A8CC4" w14:textId="77777777" w:rsidR="006F1035" w:rsidRPr="006F1035" w:rsidRDefault="006F1035" w:rsidP="006F1035">
      <w:pPr>
        <w:spacing w:before="100" w:beforeAutospacing="1" w:after="100" w:afterAutospacing="1"/>
        <w:jc w:val="both"/>
        <w:outlineLvl w:val="1"/>
        <w:rPr>
          <w:rFonts w:ascii="Times New Roman" w:eastAsia="Times New Roman" w:hAnsi="Times New Roman" w:cs="Times New Roman"/>
          <w:b/>
          <w:bCs/>
          <w:sz w:val="36"/>
          <w:szCs w:val="36"/>
          <w:lang w:val="es-CO" w:eastAsia="es-CO"/>
        </w:rPr>
      </w:pPr>
      <w:r w:rsidRPr="006F1035">
        <w:rPr>
          <w:rFonts w:ascii="Times New Roman" w:eastAsia="Times New Roman" w:hAnsi="Times New Roman" w:cs="Times New Roman"/>
          <w:b/>
          <w:bCs/>
          <w:sz w:val="36"/>
          <w:szCs w:val="36"/>
          <w:lang w:val="es-CO" w:eastAsia="es-CO"/>
        </w:rPr>
        <w:t>SOLICITUD FORMAL</w:t>
      </w:r>
    </w:p>
    <w:p w14:paraId="38A7326A" w14:textId="77777777" w:rsidR="006F1035" w:rsidRPr="006F1035" w:rsidRDefault="006F1035" w:rsidP="006F1035">
      <w:p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Con fundamento en todo lo expuesto –y con el fin de evitar afectaciones mayores al proyecto, así como de garantizar la correcta ejecución técnica de la obra– solicito respetuosamente la aprobación de una prórroga adicional de veinte (20) días calendario al plazo contractual, equivalente al tiempo estimado del retraso provocado por la gestión ante ENEL. Esta prórroga se contaría a partir del 1° de diciembre de 2025 hasta el 20 de diciembre de 2025, extendiendo en consecuencia la fecha de terminación del contrato del actual 30 de noviembre de 2025 al 20 de diciembre de 2025.</w:t>
      </w:r>
    </w:p>
    <w:p w14:paraId="0145E5FA" w14:textId="77777777" w:rsidR="006F1035" w:rsidRPr="006F1035" w:rsidRDefault="006F1035" w:rsidP="006F1035">
      <w:p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Tal extensión de plazo no implica ninguna modificación en el valor del contrato ni en el alcance pactado; su único objeto es proveer el tiempo necesario para finalizar las actividades pendientes y cumplir cabalmente con el objeto contractual, bajo los estándares de calidad acordados. Todos los demás términos y obligaciones establecidos en el contrato permanecen inalterados. La prórroga propuesta cuenta con suficiente justificación técnica, administrativa y jurídica, en aras de salvaguardar el principio de equilibrio contractual y asegurar la obtención de los resultados esperados por la Entidad contratante.</w:t>
      </w:r>
    </w:p>
    <w:p w14:paraId="719456A6" w14:textId="77777777" w:rsidR="006F1035" w:rsidRPr="006F1035" w:rsidRDefault="006F1035" w:rsidP="006F1035">
      <w:p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Agradezco de antemano su atención y colaboración. Quedo atento a cualquier aclaración adicional que se requiera y a las instrucciones que disponga la supervisión para formalizar esta modificación.</w:t>
      </w:r>
    </w:p>
    <w:p w14:paraId="62CD0C4C" w14:textId="77777777" w:rsidR="006F1035" w:rsidRPr="00206C44" w:rsidRDefault="006F1035" w:rsidP="006F1035">
      <w:p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lang w:val="es-CO" w:eastAsia="es-CO"/>
        </w:rPr>
        <w:t>Cordialmente,</w:t>
      </w:r>
    </w:p>
    <w:p w14:paraId="495F2D05" w14:textId="77777777" w:rsidR="00206C44" w:rsidRPr="006F1035" w:rsidRDefault="00206C44" w:rsidP="006F1035">
      <w:pPr>
        <w:spacing w:before="100" w:beforeAutospacing="1" w:after="100" w:afterAutospacing="1"/>
        <w:jc w:val="both"/>
        <w:rPr>
          <w:rFonts w:ascii="Times New Roman" w:eastAsia="Times New Roman" w:hAnsi="Times New Roman" w:cs="Times New Roman"/>
          <w:lang w:val="es-CO" w:eastAsia="es-CO"/>
        </w:rPr>
      </w:pPr>
    </w:p>
    <w:p w14:paraId="2793CACB" w14:textId="77777777" w:rsidR="00206C44" w:rsidRDefault="006F1035" w:rsidP="006F1035">
      <w:pPr>
        <w:spacing w:before="100" w:beforeAutospacing="1" w:after="100" w:afterAutospacing="1"/>
        <w:jc w:val="both"/>
        <w:rPr>
          <w:rFonts w:ascii="Times New Roman" w:eastAsia="Times New Roman" w:hAnsi="Times New Roman" w:cs="Times New Roman"/>
          <w:b/>
          <w:bCs/>
          <w:lang w:val="es-CO" w:eastAsia="es-CO"/>
        </w:rPr>
      </w:pPr>
      <w:r w:rsidRPr="006F1035">
        <w:rPr>
          <w:rFonts w:ascii="Times New Roman" w:eastAsia="Times New Roman" w:hAnsi="Times New Roman" w:cs="Times New Roman"/>
          <w:b/>
          <w:bCs/>
          <w:lang w:val="es-CO" w:eastAsia="es-CO"/>
        </w:rPr>
        <w:t>Miguel Ángel Gutiérrez Cubillos</w:t>
      </w:r>
    </w:p>
    <w:p w14:paraId="6F5DBDDC" w14:textId="1FC6C582" w:rsidR="006F1035" w:rsidRPr="006F1035" w:rsidRDefault="006F1035" w:rsidP="006F1035">
      <w:pPr>
        <w:spacing w:before="100" w:beforeAutospacing="1" w:after="100" w:afterAutospacing="1"/>
        <w:jc w:val="both"/>
        <w:rPr>
          <w:rFonts w:ascii="Times New Roman" w:eastAsia="Times New Roman" w:hAnsi="Times New Roman" w:cs="Times New Roman"/>
          <w:b/>
          <w:bCs/>
          <w:lang w:val="es-CO" w:eastAsia="es-CO"/>
        </w:rPr>
      </w:pPr>
      <w:r w:rsidRPr="006F1035">
        <w:rPr>
          <w:rFonts w:ascii="Times New Roman" w:eastAsia="Times New Roman" w:hAnsi="Times New Roman" w:cs="Times New Roman"/>
          <w:lang w:val="es-CO" w:eastAsia="es-CO"/>
        </w:rPr>
        <w:br/>
        <w:t>Representante Legal – OPEN INGENIERÍA S.A.S.</w:t>
      </w:r>
    </w:p>
    <w:p w14:paraId="7A49A398" w14:textId="77777777" w:rsidR="006F1035" w:rsidRPr="006F1035" w:rsidRDefault="006F1035" w:rsidP="006F1035">
      <w:pPr>
        <w:spacing w:before="100" w:beforeAutospacing="1" w:after="100" w:afterAutospacing="1"/>
        <w:jc w:val="both"/>
        <w:rPr>
          <w:rFonts w:ascii="Times New Roman" w:eastAsia="Times New Roman" w:hAnsi="Times New Roman" w:cs="Times New Roman"/>
          <w:lang w:val="es-CO" w:eastAsia="es-CO"/>
        </w:rPr>
      </w:pPr>
      <w:r w:rsidRPr="006F1035">
        <w:rPr>
          <w:rFonts w:ascii="Times New Roman" w:eastAsia="Times New Roman" w:hAnsi="Times New Roman" w:cs="Times New Roman"/>
          <w:b/>
          <w:bCs/>
          <w:lang w:val="es-CO" w:eastAsia="es-CO"/>
        </w:rPr>
        <w:lastRenderedPageBreak/>
        <w:t>Anexo:</w:t>
      </w:r>
      <w:r w:rsidRPr="006F1035">
        <w:rPr>
          <w:rFonts w:ascii="Times New Roman" w:eastAsia="Times New Roman" w:hAnsi="Times New Roman" w:cs="Times New Roman"/>
          <w:lang w:val="es-CO" w:eastAsia="es-CO"/>
        </w:rPr>
        <w:t xml:space="preserve"> Soportes de comunicaciones radicadas ante ENEL-Codensa (solicitudes de levantamiento de sellos y reconexión de acometida), para evidencia de la gestión adelantada.</w:t>
      </w:r>
    </w:p>
    <w:p w14:paraId="56C4E10A" w14:textId="3335B79A" w:rsidR="00BB729F" w:rsidRPr="0069716D" w:rsidRDefault="00BB729F" w:rsidP="006F1035">
      <w:pPr>
        <w:spacing w:before="184"/>
        <w:rPr>
          <w:rFonts w:ascii="Arial" w:hAnsi="Arial" w:cs="Arial"/>
          <w:b/>
          <w:lang w:val="es-CO"/>
        </w:rPr>
      </w:pPr>
    </w:p>
    <w:sectPr w:rsidR="00BB729F" w:rsidRPr="0069716D" w:rsidSect="00EF7C45">
      <w:headerReference w:type="default" r:id="rId8"/>
      <w:footerReference w:type="default" r:id="rId9"/>
      <w:pgSz w:w="12240" w:h="15840"/>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1ABF6" w14:textId="77777777" w:rsidR="00F53D14" w:rsidRDefault="00F53D14" w:rsidP="003C5414">
      <w:r>
        <w:separator/>
      </w:r>
    </w:p>
  </w:endnote>
  <w:endnote w:type="continuationSeparator" w:id="0">
    <w:p w14:paraId="35C177AC" w14:textId="77777777" w:rsidR="00F53D14" w:rsidRDefault="00F53D14" w:rsidP="003C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itstream Vera Sans">
    <w:charset w:val="00"/>
    <w:family w:val="swiss"/>
    <w:pitch w:val="variable"/>
    <w:sig w:usb0="800000AF" w:usb1="1000204A" w:usb2="00000000" w:usb3="00000000" w:csb0="00000001" w:csb1="00000000"/>
  </w:font>
  <w:font w:name="CG Times">
    <w:altName w:val="Times New Roman"/>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Bitstream Vera Serif">
    <w:charset w:val="00"/>
    <w:family w:val="roman"/>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Gotham Narrow Book">
    <w:altName w:val="Times New Roman"/>
    <w:panose1 w:val="00000000000000000000"/>
    <w:charset w:val="00"/>
    <w:family w:val="modern"/>
    <w:notTrueType/>
    <w:pitch w:val="variable"/>
    <w:sig w:usb0="A00000FF" w:usb1="4000004A" w:usb2="00000000" w:usb3="00000000" w:csb0="0000009B"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02717" w14:textId="2C616E6F" w:rsidR="00B33457" w:rsidRDefault="00B33457">
    <w:pPr>
      <w:pStyle w:val="Piedepgina"/>
    </w:pPr>
    <w:r>
      <w:rPr>
        <w:noProof/>
      </w:rPr>
      <mc:AlternateContent>
        <mc:Choice Requires="wpg">
          <w:drawing>
            <wp:anchor distT="0" distB="0" distL="114300" distR="114300" simplePos="0" relativeHeight="251658240" behindDoc="1" locked="0" layoutInCell="1" allowOverlap="1" wp14:anchorId="05ACE60E" wp14:editId="1274CF5A">
              <wp:simplePos x="0" y="0"/>
              <wp:positionH relativeFrom="page">
                <wp:posOffset>1075055</wp:posOffset>
              </wp:positionH>
              <wp:positionV relativeFrom="page">
                <wp:posOffset>8879840</wp:posOffset>
              </wp:positionV>
              <wp:extent cx="6329680" cy="634365"/>
              <wp:effectExtent l="0" t="0" r="0" b="0"/>
              <wp:wrapNone/>
              <wp:docPr id="11"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9680" cy="634365"/>
                        <a:chOff x="1453" y="13744"/>
                        <a:chExt cx="9968" cy="999"/>
                      </a:xfrm>
                    </wpg:grpSpPr>
                    <pic:pic xmlns:pic="http://schemas.openxmlformats.org/drawingml/2006/picture">
                      <pic:nvPicPr>
                        <pic:cNvPr id="12"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393" y="13744"/>
                          <a:ext cx="4028" cy="99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5413" y="13744"/>
                          <a:ext cx="2048" cy="99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3433" y="13744"/>
                          <a:ext cx="2048" cy="99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453" y="13744"/>
                          <a:ext cx="2048" cy="99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EA31C05" id="Grupo 11" o:spid="_x0000_s1026" style="position:absolute;margin-left:84.65pt;margin-top:699.2pt;width:498.4pt;height:49.95pt;z-index:-251658240;mso-position-horizontal-relative:page;mso-position-vertical-relative:page" coordorigin="1453,13744" coordsize="9968,99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7393;top:13744;width:4028;height:9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">
                <v:imagedata r:id="rId3" o:title=""/>
              </v:shape>
              <v:shape id="Picture 3" o:spid="_x0000_s1028" type="#_x0000_t75" style="position:absolute;left:5413;top:13744;width:2048;height:9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">
                <v:imagedata r:id="rId4" o:title=""/>
              </v:shape>
              <v:shape id="Picture 4" o:spid="_x0000_s1029" type="#_x0000_t75" style="position:absolute;left:3433;top:13744;width:2048;height:9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">
                <v:imagedata r:id="rId4" o:title=""/>
              </v:shape>
              <v:shape id="Picture 5" o:spid="_x0000_s1030" type="#_x0000_t75" style="position:absolute;left:1453;top:13744;width:2048;height:9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">
                <v:imagedata r:id="rId4" o:title=""/>
              </v:shape>
              <w10:wrap anchorx="page" anchory="page"/>
            </v:group>
          </w:pict>
        </mc:Fallback>
      </mc:AlternateContent>
    </w:r>
    <w:r>
      <w:rPr>
        <w:noProof/>
      </w:rPr>
      <mc:AlternateContent>
        <mc:Choice Requires="wps">
          <w:drawing>
            <wp:anchor distT="0" distB="0" distL="114300" distR="114300" simplePos="0" relativeHeight="251659264" behindDoc="1" locked="0" layoutInCell="1" allowOverlap="1" wp14:anchorId="55026427" wp14:editId="5FFA9CE2">
              <wp:simplePos x="0" y="0"/>
              <wp:positionH relativeFrom="page">
                <wp:posOffset>1787525</wp:posOffset>
              </wp:positionH>
              <wp:positionV relativeFrom="page">
                <wp:posOffset>9531985</wp:posOffset>
              </wp:positionV>
              <wp:extent cx="4866005" cy="165735"/>
              <wp:effectExtent l="0" t="0" r="4445" b="0"/>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60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09A82" w14:textId="3E38188C" w:rsidR="00B33457" w:rsidRDefault="00B33457" w:rsidP="00B33457">
                          <w:pPr>
                            <w:spacing w:before="10"/>
                            <w:ind w:left="20"/>
                            <w:rPr>
                              <w:rFonts w:ascii="Times New Roman"/>
                              <w:sz w:val="20"/>
                            </w:rPr>
                          </w:pPr>
                          <w:r>
                            <w:rPr>
                              <w:rFonts w:ascii="Times New Roman"/>
                              <w:sz w:val="20"/>
                            </w:rPr>
                            <w:t>CALLE</w:t>
                          </w:r>
                          <w:r>
                            <w:rPr>
                              <w:rFonts w:ascii="Times New Roman"/>
                              <w:spacing w:val="-2"/>
                              <w:sz w:val="20"/>
                            </w:rPr>
                            <w:t xml:space="preserve"> </w:t>
                          </w:r>
                          <w:r>
                            <w:rPr>
                              <w:rFonts w:ascii="Times New Roman"/>
                              <w:sz w:val="20"/>
                            </w:rPr>
                            <w:t>25 C</w:t>
                          </w:r>
                          <w:r>
                            <w:rPr>
                              <w:rFonts w:ascii="Times New Roman"/>
                              <w:spacing w:val="-3"/>
                              <w:sz w:val="20"/>
                            </w:rPr>
                            <w:t xml:space="preserve"> </w:t>
                          </w:r>
                          <w:r>
                            <w:rPr>
                              <w:rFonts w:ascii="Times New Roman"/>
                              <w:sz w:val="20"/>
                            </w:rPr>
                            <w:t># 84</w:t>
                          </w:r>
                          <w:r>
                            <w:rPr>
                              <w:rFonts w:ascii="Times New Roman"/>
                              <w:spacing w:val="-1"/>
                              <w:sz w:val="20"/>
                            </w:rPr>
                            <w:t xml:space="preserve"> </w:t>
                          </w:r>
                          <w:r>
                            <w:rPr>
                              <w:rFonts w:ascii="Times New Roman"/>
                              <w:sz w:val="20"/>
                            </w:rPr>
                            <w:t>B</w:t>
                          </w:r>
                          <w:r>
                            <w:rPr>
                              <w:rFonts w:ascii="Times New Roman"/>
                              <w:spacing w:val="-2"/>
                              <w:sz w:val="20"/>
                            </w:rPr>
                            <w:t xml:space="preserve"> </w:t>
                          </w:r>
                          <w:r>
                            <w:rPr>
                              <w:rFonts w:ascii="Times New Roman"/>
                              <w:sz w:val="20"/>
                            </w:rPr>
                            <w:t>05</w:t>
                          </w:r>
                          <w:r>
                            <w:rPr>
                              <w:rFonts w:ascii="Times New Roman"/>
                              <w:spacing w:val="-1"/>
                              <w:sz w:val="20"/>
                            </w:rPr>
                            <w:t xml:space="preserve"> </w:t>
                          </w:r>
                          <w:r>
                            <w:rPr>
                              <w:rFonts w:ascii="Times New Roman"/>
                              <w:sz w:val="20"/>
                            </w:rPr>
                            <w:t>PISO</w:t>
                          </w:r>
                          <w:r>
                            <w:rPr>
                              <w:rFonts w:ascii="Times New Roman"/>
                              <w:spacing w:val="-1"/>
                              <w:sz w:val="20"/>
                            </w:rPr>
                            <w:t xml:space="preserve"> </w:t>
                          </w:r>
                          <w:r>
                            <w:rPr>
                              <w:rFonts w:ascii="Times New Roman"/>
                              <w:sz w:val="20"/>
                            </w:rPr>
                            <w:t>2</w:t>
                          </w:r>
                          <w:r>
                            <w:rPr>
                              <w:rFonts w:ascii="Times New Roman"/>
                              <w:spacing w:val="3"/>
                              <w:sz w:val="20"/>
                            </w:rPr>
                            <w:t xml:space="preserve"> </w:t>
                          </w:r>
                          <w:r>
                            <w:rPr>
                              <w:rFonts w:ascii="Times New Roman"/>
                              <w:sz w:val="20"/>
                            </w:rPr>
                            <w:t>- Barrio:</w:t>
                          </w:r>
                          <w:r w:rsidR="008571C0">
                            <w:rPr>
                              <w:rFonts w:ascii="Times New Roman"/>
                              <w:sz w:val="20"/>
                            </w:rPr>
                            <w:t xml:space="preserve"> </w:t>
                          </w:r>
                          <w:r>
                            <w:rPr>
                              <w:rFonts w:ascii="Times New Roman"/>
                              <w:sz w:val="20"/>
                            </w:rPr>
                            <w:t>Modelia</w:t>
                          </w:r>
                          <w:r>
                            <w:rPr>
                              <w:rFonts w:ascii="Times New Roman"/>
                              <w:spacing w:val="-3"/>
                              <w:sz w:val="20"/>
                            </w:rPr>
                            <w:t xml:space="preserve"> </w:t>
                          </w:r>
                          <w:r>
                            <w:rPr>
                              <w:rFonts w:ascii="Times New Roman"/>
                              <w:sz w:val="20"/>
                            </w:rPr>
                            <w:t>- Tel:</w:t>
                          </w:r>
                          <w:r>
                            <w:rPr>
                              <w:rFonts w:ascii="Times New Roman"/>
                              <w:spacing w:val="-2"/>
                              <w:sz w:val="20"/>
                            </w:rPr>
                            <w:t xml:space="preserve"> </w:t>
                          </w:r>
                          <w:r>
                            <w:rPr>
                              <w:rFonts w:ascii="Times New Roman"/>
                              <w:sz w:val="20"/>
                            </w:rPr>
                            <w:t>378</w:t>
                          </w:r>
                          <w:r>
                            <w:rPr>
                              <w:rFonts w:ascii="Times New Roman"/>
                              <w:spacing w:val="-3"/>
                              <w:sz w:val="20"/>
                            </w:rPr>
                            <w:t xml:space="preserve"> </w:t>
                          </w:r>
                          <w:r>
                            <w:rPr>
                              <w:rFonts w:ascii="Times New Roman"/>
                              <w:sz w:val="20"/>
                            </w:rPr>
                            <w:t>7682</w:t>
                          </w:r>
                          <w:r>
                            <w:rPr>
                              <w:rFonts w:ascii="Times New Roman"/>
                              <w:spacing w:val="-1"/>
                              <w:sz w:val="20"/>
                            </w:rPr>
                            <w:t xml:space="preserve"> </w:t>
                          </w:r>
                          <w:r>
                            <w:rPr>
                              <w:rFonts w:ascii="Times New Roman"/>
                              <w:sz w:val="20"/>
                            </w:rPr>
                            <w:t>-</w:t>
                          </w:r>
                          <w:r>
                            <w:rPr>
                              <w:rFonts w:ascii="Times New Roman"/>
                              <w:spacing w:val="-1"/>
                              <w:sz w:val="20"/>
                            </w:rPr>
                            <w:t xml:space="preserve"> </w:t>
                          </w:r>
                          <w:hyperlink r:id="rId5">
                            <w:r>
                              <w:rPr>
                                <w:rFonts w:ascii="Times New Roman"/>
                                <w:color w:val="0000FF"/>
                                <w:sz w:val="20"/>
                                <w:u w:val="single" w:color="0000FF"/>
                              </w:rPr>
                              <w:t>openingenieria@gmail.com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026427" id="_x0000_t202" coordsize="21600,21600" o:spt="202" path="m,l,21600r21600,l21600,xe">
              <v:stroke joinstyle="miter"/>
              <v:path gradientshapeok="t" o:connecttype="rect"/>
            </v:shapetype>
            <v:shape id="Cuadro de texto 16" o:spid="_x0000_s1027" type="#_x0000_t202" style="position:absolute;margin-left:140.75pt;margin-top:750.55pt;width:383.1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" filled="f" stroked="f">
              <v:textbox inset="0,0,0,0">
                <w:txbxContent>
                  <w:p w14:paraId="77709A82" w14:textId="3E38188C" w:rsidR="00B33457" w:rsidRDefault="00B33457" w:rsidP="00B33457">
                    <w:pPr>
                      <w:spacing w:before="10"/>
                      <w:ind w:left="20"/>
                      <w:rPr>
                        <w:rFonts w:ascii="Times New Roman"/>
                        <w:sz w:val="20"/>
                      </w:rPr>
                    </w:pPr>
                    <w:r>
                      <w:rPr>
                        <w:rFonts w:ascii="Times New Roman"/>
                        <w:sz w:val="20"/>
                      </w:rPr>
                      <w:t>CALLE</w:t>
                    </w:r>
                    <w:r>
                      <w:rPr>
                        <w:rFonts w:ascii="Times New Roman"/>
                        <w:spacing w:val="-2"/>
                        <w:sz w:val="20"/>
                      </w:rPr>
                      <w:t xml:space="preserve"> </w:t>
                    </w:r>
                    <w:r>
                      <w:rPr>
                        <w:rFonts w:ascii="Times New Roman"/>
                        <w:sz w:val="20"/>
                      </w:rPr>
                      <w:t>25 C</w:t>
                    </w:r>
                    <w:r>
                      <w:rPr>
                        <w:rFonts w:ascii="Times New Roman"/>
                        <w:spacing w:val="-3"/>
                        <w:sz w:val="20"/>
                      </w:rPr>
                      <w:t xml:space="preserve"> </w:t>
                    </w:r>
                    <w:r>
                      <w:rPr>
                        <w:rFonts w:ascii="Times New Roman"/>
                        <w:sz w:val="20"/>
                      </w:rPr>
                      <w:t># 84</w:t>
                    </w:r>
                    <w:r>
                      <w:rPr>
                        <w:rFonts w:ascii="Times New Roman"/>
                        <w:spacing w:val="-1"/>
                        <w:sz w:val="20"/>
                      </w:rPr>
                      <w:t xml:space="preserve"> </w:t>
                    </w:r>
                    <w:r>
                      <w:rPr>
                        <w:rFonts w:ascii="Times New Roman"/>
                        <w:sz w:val="20"/>
                      </w:rPr>
                      <w:t>B</w:t>
                    </w:r>
                    <w:r>
                      <w:rPr>
                        <w:rFonts w:ascii="Times New Roman"/>
                        <w:spacing w:val="-2"/>
                        <w:sz w:val="20"/>
                      </w:rPr>
                      <w:t xml:space="preserve"> </w:t>
                    </w:r>
                    <w:r>
                      <w:rPr>
                        <w:rFonts w:ascii="Times New Roman"/>
                        <w:sz w:val="20"/>
                      </w:rPr>
                      <w:t>05</w:t>
                    </w:r>
                    <w:r>
                      <w:rPr>
                        <w:rFonts w:ascii="Times New Roman"/>
                        <w:spacing w:val="-1"/>
                        <w:sz w:val="20"/>
                      </w:rPr>
                      <w:t xml:space="preserve"> </w:t>
                    </w:r>
                    <w:r>
                      <w:rPr>
                        <w:rFonts w:ascii="Times New Roman"/>
                        <w:sz w:val="20"/>
                      </w:rPr>
                      <w:t>PISO</w:t>
                    </w:r>
                    <w:r>
                      <w:rPr>
                        <w:rFonts w:ascii="Times New Roman"/>
                        <w:spacing w:val="-1"/>
                        <w:sz w:val="20"/>
                      </w:rPr>
                      <w:t xml:space="preserve"> </w:t>
                    </w:r>
                    <w:r>
                      <w:rPr>
                        <w:rFonts w:ascii="Times New Roman"/>
                        <w:sz w:val="20"/>
                      </w:rPr>
                      <w:t>2</w:t>
                    </w:r>
                    <w:r>
                      <w:rPr>
                        <w:rFonts w:ascii="Times New Roman"/>
                        <w:spacing w:val="3"/>
                        <w:sz w:val="20"/>
                      </w:rPr>
                      <w:t xml:space="preserve"> </w:t>
                    </w:r>
                    <w:r>
                      <w:rPr>
                        <w:rFonts w:ascii="Times New Roman"/>
                        <w:sz w:val="20"/>
                      </w:rPr>
                      <w:t>- Barrio:</w:t>
                    </w:r>
                    <w:r w:rsidR="008571C0">
                      <w:rPr>
                        <w:rFonts w:ascii="Times New Roman"/>
                        <w:sz w:val="20"/>
                      </w:rPr>
                      <w:t xml:space="preserve"> </w:t>
                    </w:r>
                    <w:r>
                      <w:rPr>
                        <w:rFonts w:ascii="Times New Roman"/>
                        <w:sz w:val="20"/>
                      </w:rPr>
                      <w:t>Modelia</w:t>
                    </w:r>
                    <w:r>
                      <w:rPr>
                        <w:rFonts w:ascii="Times New Roman"/>
                        <w:spacing w:val="-3"/>
                        <w:sz w:val="20"/>
                      </w:rPr>
                      <w:t xml:space="preserve"> </w:t>
                    </w:r>
                    <w:r>
                      <w:rPr>
                        <w:rFonts w:ascii="Times New Roman"/>
                        <w:sz w:val="20"/>
                      </w:rPr>
                      <w:t>- Tel:</w:t>
                    </w:r>
                    <w:r>
                      <w:rPr>
                        <w:rFonts w:ascii="Times New Roman"/>
                        <w:spacing w:val="-2"/>
                        <w:sz w:val="20"/>
                      </w:rPr>
                      <w:t xml:space="preserve"> </w:t>
                    </w:r>
                    <w:r>
                      <w:rPr>
                        <w:rFonts w:ascii="Times New Roman"/>
                        <w:sz w:val="20"/>
                      </w:rPr>
                      <w:t>378</w:t>
                    </w:r>
                    <w:r>
                      <w:rPr>
                        <w:rFonts w:ascii="Times New Roman"/>
                        <w:spacing w:val="-3"/>
                        <w:sz w:val="20"/>
                      </w:rPr>
                      <w:t xml:space="preserve"> </w:t>
                    </w:r>
                    <w:r>
                      <w:rPr>
                        <w:rFonts w:ascii="Times New Roman"/>
                        <w:sz w:val="20"/>
                      </w:rPr>
                      <w:t>7682</w:t>
                    </w:r>
                    <w:r>
                      <w:rPr>
                        <w:rFonts w:ascii="Times New Roman"/>
                        <w:spacing w:val="-1"/>
                        <w:sz w:val="20"/>
                      </w:rPr>
                      <w:t xml:space="preserve"> </w:t>
                    </w:r>
                    <w:r>
                      <w:rPr>
                        <w:rFonts w:ascii="Times New Roman"/>
                        <w:sz w:val="20"/>
                      </w:rPr>
                      <w:t>-</w:t>
                    </w:r>
                    <w:r>
                      <w:rPr>
                        <w:rFonts w:ascii="Times New Roman"/>
                        <w:spacing w:val="-1"/>
                        <w:sz w:val="20"/>
                      </w:rPr>
                      <w:t xml:space="preserve"> </w:t>
                    </w:r>
                    <w:hyperlink r:id="rId6">
                      <w:r>
                        <w:rPr>
                          <w:rFonts w:ascii="Times New Roman"/>
                          <w:color w:val="0000FF"/>
                          <w:sz w:val="20"/>
                          <w:u w:val="single" w:color="0000FF"/>
                        </w:rPr>
                        <w:t>openingenieria@gmail.com</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950BE" w14:textId="77777777" w:rsidR="00F53D14" w:rsidRDefault="00F53D14" w:rsidP="003C5414">
      <w:r>
        <w:separator/>
      </w:r>
    </w:p>
  </w:footnote>
  <w:footnote w:type="continuationSeparator" w:id="0">
    <w:p w14:paraId="64DBE651" w14:textId="77777777" w:rsidR="00F53D14" w:rsidRDefault="00F53D14" w:rsidP="003C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867B6" w14:textId="2A7FD13D" w:rsidR="00B33457" w:rsidRDefault="00EF7C45" w:rsidP="00B33457">
    <w:pPr>
      <w:pStyle w:val="Textoindependiente"/>
      <w:spacing w:line="14" w:lineRule="auto"/>
      <w:rPr>
        <w:sz w:val="20"/>
      </w:rPr>
    </w:pPr>
    <w:bookmarkStart w:id="0" w:name="_Hlk208824429"/>
    <w:bookmarkStart w:id="1" w:name="_Hlk208824430"/>
    <w:r>
      <w:rPr>
        <w:sz w:val="22"/>
      </w:rPr>
      <mc:AlternateContent>
        <mc:Choice Requires="wps">
          <w:drawing>
            <wp:anchor distT="0" distB="0" distL="114300" distR="114300" simplePos="0" relativeHeight="251662336" behindDoc="1" locked="0" layoutInCell="1" allowOverlap="1" wp14:anchorId="68BCAE63" wp14:editId="650E5A0E">
              <wp:simplePos x="0" y="0"/>
              <wp:positionH relativeFrom="page">
                <wp:posOffset>5360035</wp:posOffset>
              </wp:positionH>
              <wp:positionV relativeFrom="page">
                <wp:posOffset>370840</wp:posOffset>
              </wp:positionV>
              <wp:extent cx="1691640" cy="264795"/>
              <wp:effectExtent l="0" t="0" r="0" b="2540"/>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64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7AE9DA" w14:textId="5CAE404B" w:rsidR="00B33457" w:rsidRDefault="00B33457" w:rsidP="00B33457">
                          <w:pPr>
                            <w:spacing w:before="23"/>
                            <w:ind w:left="20" w:firstLine="816"/>
                            <w:rPr>
                              <w:rFonts w:ascii="Cambria" w:hAnsi="Cambria"/>
                              <w:b/>
                              <w:sz w:val="16"/>
                            </w:rPr>
                          </w:pPr>
                          <w:r>
                            <w:rPr>
                              <w:rFonts w:ascii="Cambria" w:hAnsi="Cambria"/>
                              <w:b/>
                              <w:spacing w:val="15"/>
                              <w:w w:val="110"/>
                              <w:sz w:val="16"/>
                            </w:rPr>
                            <w:t xml:space="preserve">Bogotá </w:t>
                          </w:r>
                          <w:r>
                            <w:rPr>
                              <w:rFonts w:ascii="Trebuchet MS" w:hAnsi="Trebuchet MS"/>
                              <w:b/>
                              <w:w w:val="110"/>
                              <w:sz w:val="16"/>
                            </w:rPr>
                            <w:t>–</w:t>
                          </w:r>
                          <w:r>
                            <w:rPr>
                              <w:rFonts w:ascii="Trebuchet MS" w:hAnsi="Trebuchet MS"/>
                              <w:b/>
                              <w:spacing w:val="1"/>
                              <w:w w:val="110"/>
                              <w:sz w:val="16"/>
                            </w:rPr>
                            <w:t xml:space="preserve"> </w:t>
                          </w:r>
                          <w:r>
                            <w:rPr>
                              <w:rFonts w:ascii="Cambria" w:hAnsi="Cambria"/>
                              <w:b/>
                              <w:spacing w:val="12"/>
                              <w:w w:val="110"/>
                              <w:sz w:val="16"/>
                            </w:rPr>
                            <w:t>Colombia</w:t>
                          </w:r>
                          <w:r>
                            <w:rPr>
                              <w:rFonts w:ascii="Cambria" w:hAnsi="Cambria"/>
                              <w:b/>
                              <w:spacing w:val="-36"/>
                              <w:w w:val="110"/>
                              <w:sz w:val="16"/>
                            </w:rPr>
                            <w:t xml:space="preserve"> </w:t>
                          </w:r>
                          <w:hyperlink r:id="rId1">
                            <w:r>
                              <w:rPr>
                                <w:rFonts w:ascii="Cambria" w:hAnsi="Cambria"/>
                                <w:b/>
                                <w:spacing w:val="18"/>
                                <w:w w:val="105"/>
                                <w:sz w:val="16"/>
                              </w:rPr>
                              <w:t>openingenieria@gmail.c</w:t>
                            </w:r>
                          </w:hyperlink>
                          <w:r>
                            <w:rPr>
                              <w:rFonts w:ascii="Cambria" w:hAnsi="Cambria"/>
                              <w:b/>
                              <w:spacing w:val="18"/>
                              <w:w w:val="105"/>
                              <w:sz w:val="16"/>
                            </w:rPr>
                            <w:t>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CAE63" id="_x0000_t202" coordsize="21600,21600" o:spt="202" path="m,l,21600r21600,l21600,xe">
              <v:stroke joinstyle="miter"/>
              <v:path gradientshapeok="t" o:connecttype="rect"/>
            </v:shapetype>
            <v:shape id="Cuadro de texto 17" o:spid="_x0000_s1026" type="#_x0000_t202" style="position:absolute;left:0;text-align:left;margin-left:422.05pt;margin-top:29.2pt;width:133.2pt;height:2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" filled="f" stroked="f">
              <v:textbox inset="0,0,0,0">
                <w:txbxContent>
                  <w:p w14:paraId="297AE9DA" w14:textId="5CAE404B" w:rsidR="00B33457" w:rsidRDefault="00B33457" w:rsidP="00B33457">
                    <w:pPr>
                      <w:spacing w:before="23"/>
                      <w:ind w:left="20" w:firstLine="816"/>
                      <w:rPr>
                        <w:rFonts w:ascii="Cambria" w:hAnsi="Cambria"/>
                        <w:b/>
                        <w:sz w:val="16"/>
                      </w:rPr>
                    </w:pPr>
                    <w:r>
                      <w:rPr>
                        <w:rFonts w:ascii="Cambria" w:hAnsi="Cambria"/>
                        <w:b/>
                        <w:spacing w:val="15"/>
                        <w:w w:val="110"/>
                        <w:sz w:val="16"/>
                      </w:rPr>
                      <w:t xml:space="preserve">Bogotá </w:t>
                    </w:r>
                    <w:r>
                      <w:rPr>
                        <w:rFonts w:ascii="Trebuchet MS" w:hAnsi="Trebuchet MS"/>
                        <w:b/>
                        <w:w w:val="110"/>
                        <w:sz w:val="16"/>
                      </w:rPr>
                      <w:t>–</w:t>
                    </w:r>
                    <w:r>
                      <w:rPr>
                        <w:rFonts w:ascii="Trebuchet MS" w:hAnsi="Trebuchet MS"/>
                        <w:b/>
                        <w:spacing w:val="1"/>
                        <w:w w:val="110"/>
                        <w:sz w:val="16"/>
                      </w:rPr>
                      <w:t xml:space="preserve"> </w:t>
                    </w:r>
                    <w:r>
                      <w:rPr>
                        <w:rFonts w:ascii="Cambria" w:hAnsi="Cambria"/>
                        <w:b/>
                        <w:spacing w:val="12"/>
                        <w:w w:val="110"/>
                        <w:sz w:val="16"/>
                      </w:rPr>
                      <w:t>Colombia</w:t>
                    </w:r>
                    <w:r>
                      <w:rPr>
                        <w:rFonts w:ascii="Cambria" w:hAnsi="Cambria"/>
                        <w:b/>
                        <w:spacing w:val="-36"/>
                        <w:w w:val="110"/>
                        <w:sz w:val="16"/>
                      </w:rPr>
                      <w:t xml:space="preserve"> </w:t>
                    </w:r>
                    <w:hyperlink r:id="rId2">
                      <w:r>
                        <w:rPr>
                          <w:rFonts w:ascii="Cambria" w:hAnsi="Cambria"/>
                          <w:b/>
                          <w:spacing w:val="18"/>
                          <w:w w:val="105"/>
                          <w:sz w:val="16"/>
                        </w:rPr>
                        <w:t>openingenieria@gmail.c</w:t>
                      </w:r>
                    </w:hyperlink>
                    <w:r>
                      <w:rPr>
                        <w:rFonts w:ascii="Cambria" w:hAnsi="Cambria"/>
                        <w:b/>
                        <w:spacing w:val="18"/>
                        <w:w w:val="105"/>
                        <w:sz w:val="16"/>
                      </w:rPr>
                      <w:t>om</w:t>
                    </w:r>
                  </w:p>
                </w:txbxContent>
              </v:textbox>
              <w10:wrap anchorx="page" anchory="page"/>
            </v:shape>
          </w:pict>
        </mc:Fallback>
      </mc:AlternateContent>
    </w:r>
    <w:r w:rsidR="00B33457">
      <w:drawing>
        <wp:anchor distT="0" distB="0" distL="0" distR="0" simplePos="0" relativeHeight="251661312" behindDoc="1" locked="0" layoutInCell="1" allowOverlap="1" wp14:anchorId="6BFF93A5" wp14:editId="59A0AE11">
          <wp:simplePos x="0" y="0"/>
          <wp:positionH relativeFrom="page">
            <wp:posOffset>800100</wp:posOffset>
          </wp:positionH>
          <wp:positionV relativeFrom="page">
            <wp:posOffset>184785</wp:posOffset>
          </wp:positionV>
          <wp:extent cx="2570794" cy="522821"/>
          <wp:effectExtent l="0" t="0" r="0" b="0"/>
          <wp:wrapNone/>
          <wp:docPr id="1" name="image1.png"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ogotipo&#10;&#10;Descripción generada automáticamente"/>
                  <pic:cNvPicPr/>
                </pic:nvPicPr>
                <pic:blipFill>
                  <a:blip r:embed="rId3" cstate="print"/>
                  <a:stretch>
                    <a:fillRect/>
                  </a:stretch>
                </pic:blipFill>
                <pic:spPr>
                  <a:xfrm>
                    <a:off x="0" y="0"/>
                    <a:ext cx="2570794" cy="522821"/>
                  </a:xfrm>
                  <a:prstGeom prst="rect">
                    <a:avLst/>
                  </a:prstGeom>
                </pic:spPr>
              </pic:pic>
            </a:graphicData>
          </a:graphic>
        </wp:anchor>
      </w:drawing>
    </w:r>
  </w:p>
  <w:p w14:paraId="09FE1267" w14:textId="0A74814D" w:rsidR="00906CFF" w:rsidRDefault="00906CFF" w:rsidP="00056C7F">
    <w:pPr>
      <w:pStyle w:val="Encabezado"/>
    </w:pPr>
    <w:r>
      <w:t xml:space="preserve">                         </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53CB74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D22797"/>
    <w:multiLevelType w:val="hybridMultilevel"/>
    <w:tmpl w:val="0B1EE762"/>
    <w:lvl w:ilvl="0" w:tplc="6142863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F61566"/>
    <w:multiLevelType w:val="hybridMultilevel"/>
    <w:tmpl w:val="8C54F99C"/>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F87F7B"/>
    <w:multiLevelType w:val="hybridMultilevel"/>
    <w:tmpl w:val="12A20F2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1C70BE"/>
    <w:multiLevelType w:val="hybridMultilevel"/>
    <w:tmpl w:val="175A427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983D59"/>
    <w:multiLevelType w:val="hybridMultilevel"/>
    <w:tmpl w:val="7222F004"/>
    <w:lvl w:ilvl="0" w:tplc="9B50C400">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16639B2"/>
    <w:multiLevelType w:val="multilevel"/>
    <w:tmpl w:val="1E2CF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5F7D04"/>
    <w:multiLevelType w:val="hybridMultilevel"/>
    <w:tmpl w:val="881030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7FD726D"/>
    <w:multiLevelType w:val="multilevel"/>
    <w:tmpl w:val="017C5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7D49DC"/>
    <w:multiLevelType w:val="multilevel"/>
    <w:tmpl w:val="3DB83E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EB18BD"/>
    <w:multiLevelType w:val="hybridMultilevel"/>
    <w:tmpl w:val="77F08CD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8075C73"/>
    <w:multiLevelType w:val="hybridMultilevel"/>
    <w:tmpl w:val="E58E2C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85A4F9D"/>
    <w:multiLevelType w:val="multilevel"/>
    <w:tmpl w:val="FB6E6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5C1C55"/>
    <w:multiLevelType w:val="multilevel"/>
    <w:tmpl w:val="1E0E6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E62C4C"/>
    <w:multiLevelType w:val="hybridMultilevel"/>
    <w:tmpl w:val="1F08B6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FA5025E"/>
    <w:multiLevelType w:val="hybridMultilevel"/>
    <w:tmpl w:val="181A27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39633AB"/>
    <w:multiLevelType w:val="hybridMultilevel"/>
    <w:tmpl w:val="C54A64F8"/>
    <w:lvl w:ilvl="0" w:tplc="240A0001">
      <w:start w:val="1"/>
      <w:numFmt w:val="bullet"/>
      <w:lvlText w:val=""/>
      <w:lvlJc w:val="left"/>
      <w:pPr>
        <w:ind w:left="2520" w:hanging="360"/>
      </w:pPr>
      <w:rPr>
        <w:rFonts w:ascii="Symbol" w:hAnsi="Symbol" w:hint="default"/>
      </w:rPr>
    </w:lvl>
    <w:lvl w:ilvl="1" w:tplc="240A0003" w:tentative="1">
      <w:start w:val="1"/>
      <w:numFmt w:val="bullet"/>
      <w:lvlText w:val="o"/>
      <w:lvlJc w:val="left"/>
      <w:pPr>
        <w:ind w:left="3240" w:hanging="360"/>
      </w:pPr>
      <w:rPr>
        <w:rFonts w:ascii="Courier New" w:hAnsi="Courier New" w:cs="Courier New" w:hint="default"/>
      </w:rPr>
    </w:lvl>
    <w:lvl w:ilvl="2" w:tplc="240A0005" w:tentative="1">
      <w:start w:val="1"/>
      <w:numFmt w:val="bullet"/>
      <w:lvlText w:val=""/>
      <w:lvlJc w:val="left"/>
      <w:pPr>
        <w:ind w:left="3960" w:hanging="360"/>
      </w:pPr>
      <w:rPr>
        <w:rFonts w:ascii="Wingdings" w:hAnsi="Wingdings" w:hint="default"/>
      </w:rPr>
    </w:lvl>
    <w:lvl w:ilvl="3" w:tplc="240A0001" w:tentative="1">
      <w:start w:val="1"/>
      <w:numFmt w:val="bullet"/>
      <w:lvlText w:val=""/>
      <w:lvlJc w:val="left"/>
      <w:pPr>
        <w:ind w:left="4680" w:hanging="360"/>
      </w:pPr>
      <w:rPr>
        <w:rFonts w:ascii="Symbol" w:hAnsi="Symbol" w:hint="default"/>
      </w:rPr>
    </w:lvl>
    <w:lvl w:ilvl="4" w:tplc="240A0003" w:tentative="1">
      <w:start w:val="1"/>
      <w:numFmt w:val="bullet"/>
      <w:lvlText w:val="o"/>
      <w:lvlJc w:val="left"/>
      <w:pPr>
        <w:ind w:left="5400" w:hanging="360"/>
      </w:pPr>
      <w:rPr>
        <w:rFonts w:ascii="Courier New" w:hAnsi="Courier New" w:cs="Courier New" w:hint="default"/>
      </w:rPr>
    </w:lvl>
    <w:lvl w:ilvl="5" w:tplc="240A0005" w:tentative="1">
      <w:start w:val="1"/>
      <w:numFmt w:val="bullet"/>
      <w:lvlText w:val=""/>
      <w:lvlJc w:val="left"/>
      <w:pPr>
        <w:ind w:left="6120" w:hanging="360"/>
      </w:pPr>
      <w:rPr>
        <w:rFonts w:ascii="Wingdings" w:hAnsi="Wingdings" w:hint="default"/>
      </w:rPr>
    </w:lvl>
    <w:lvl w:ilvl="6" w:tplc="240A0001" w:tentative="1">
      <w:start w:val="1"/>
      <w:numFmt w:val="bullet"/>
      <w:lvlText w:val=""/>
      <w:lvlJc w:val="left"/>
      <w:pPr>
        <w:ind w:left="6840" w:hanging="360"/>
      </w:pPr>
      <w:rPr>
        <w:rFonts w:ascii="Symbol" w:hAnsi="Symbol" w:hint="default"/>
      </w:rPr>
    </w:lvl>
    <w:lvl w:ilvl="7" w:tplc="240A0003" w:tentative="1">
      <w:start w:val="1"/>
      <w:numFmt w:val="bullet"/>
      <w:lvlText w:val="o"/>
      <w:lvlJc w:val="left"/>
      <w:pPr>
        <w:ind w:left="7560" w:hanging="360"/>
      </w:pPr>
      <w:rPr>
        <w:rFonts w:ascii="Courier New" w:hAnsi="Courier New" w:cs="Courier New" w:hint="default"/>
      </w:rPr>
    </w:lvl>
    <w:lvl w:ilvl="8" w:tplc="240A0005" w:tentative="1">
      <w:start w:val="1"/>
      <w:numFmt w:val="bullet"/>
      <w:lvlText w:val=""/>
      <w:lvlJc w:val="left"/>
      <w:pPr>
        <w:ind w:left="8280" w:hanging="360"/>
      </w:pPr>
      <w:rPr>
        <w:rFonts w:ascii="Wingdings" w:hAnsi="Wingdings" w:hint="default"/>
      </w:rPr>
    </w:lvl>
  </w:abstractNum>
  <w:abstractNum w:abstractNumId="17" w15:restartNumberingAfterBreak="0">
    <w:nsid w:val="33E76326"/>
    <w:multiLevelType w:val="multilevel"/>
    <w:tmpl w:val="036C9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864456"/>
    <w:multiLevelType w:val="hybridMultilevel"/>
    <w:tmpl w:val="2020BA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DE6475"/>
    <w:multiLevelType w:val="multilevel"/>
    <w:tmpl w:val="4E488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17354D"/>
    <w:multiLevelType w:val="multilevel"/>
    <w:tmpl w:val="1546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BC7DAE"/>
    <w:multiLevelType w:val="multilevel"/>
    <w:tmpl w:val="91201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97398D"/>
    <w:multiLevelType w:val="hybridMultilevel"/>
    <w:tmpl w:val="7222F004"/>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8E67454"/>
    <w:multiLevelType w:val="hybridMultilevel"/>
    <w:tmpl w:val="DF9A9110"/>
    <w:lvl w:ilvl="0" w:tplc="240A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4C297763"/>
    <w:multiLevelType w:val="multilevel"/>
    <w:tmpl w:val="C09CA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E0635A"/>
    <w:multiLevelType w:val="multilevel"/>
    <w:tmpl w:val="82C64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0F1559"/>
    <w:multiLevelType w:val="hybridMultilevel"/>
    <w:tmpl w:val="4336F36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92D3585"/>
    <w:multiLevelType w:val="hybridMultilevel"/>
    <w:tmpl w:val="2020BA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EB71FCA"/>
    <w:multiLevelType w:val="hybridMultilevel"/>
    <w:tmpl w:val="140A2D94"/>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FBD4273"/>
    <w:multiLevelType w:val="hybridMultilevel"/>
    <w:tmpl w:val="12A20F26"/>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18513700">
    <w:abstractNumId w:val="0"/>
  </w:num>
  <w:num w:numId="2" w16cid:durableId="1518420967">
    <w:abstractNumId w:val="9"/>
  </w:num>
  <w:num w:numId="3" w16cid:durableId="1033533504">
    <w:abstractNumId w:val="16"/>
  </w:num>
  <w:num w:numId="4" w16cid:durableId="1345329285">
    <w:abstractNumId w:val="1"/>
  </w:num>
  <w:num w:numId="5" w16cid:durableId="714351167">
    <w:abstractNumId w:val="18"/>
  </w:num>
  <w:num w:numId="6" w16cid:durableId="2045279504">
    <w:abstractNumId w:val="27"/>
  </w:num>
  <w:num w:numId="7" w16cid:durableId="1210923607">
    <w:abstractNumId w:val="26"/>
  </w:num>
  <w:num w:numId="8" w16cid:durableId="1681814066">
    <w:abstractNumId w:val="2"/>
  </w:num>
  <w:num w:numId="9" w16cid:durableId="233589469">
    <w:abstractNumId w:val="23"/>
  </w:num>
  <w:num w:numId="10" w16cid:durableId="2023781283">
    <w:abstractNumId w:val="7"/>
  </w:num>
  <w:num w:numId="11" w16cid:durableId="2087411007">
    <w:abstractNumId w:val="4"/>
  </w:num>
  <w:num w:numId="12" w16cid:durableId="24259894">
    <w:abstractNumId w:val="12"/>
  </w:num>
  <w:num w:numId="13" w16cid:durableId="117648940">
    <w:abstractNumId w:val="13"/>
  </w:num>
  <w:num w:numId="14" w16cid:durableId="1336031765">
    <w:abstractNumId w:val="8"/>
  </w:num>
  <w:num w:numId="15" w16cid:durableId="749931297">
    <w:abstractNumId w:val="10"/>
  </w:num>
  <w:num w:numId="16" w16cid:durableId="415522269">
    <w:abstractNumId w:val="15"/>
  </w:num>
  <w:num w:numId="17" w16cid:durableId="1053499951">
    <w:abstractNumId w:val="14"/>
  </w:num>
  <w:num w:numId="18" w16cid:durableId="265041506">
    <w:abstractNumId w:val="5"/>
  </w:num>
  <w:num w:numId="19" w16cid:durableId="586503725">
    <w:abstractNumId w:val="22"/>
  </w:num>
  <w:num w:numId="20" w16cid:durableId="19088347">
    <w:abstractNumId w:val="29"/>
  </w:num>
  <w:num w:numId="21" w16cid:durableId="1626040755">
    <w:abstractNumId w:val="20"/>
  </w:num>
  <w:num w:numId="22" w16cid:durableId="1019544674">
    <w:abstractNumId w:val="28"/>
  </w:num>
  <w:num w:numId="23" w16cid:durableId="1965773280">
    <w:abstractNumId w:val="3"/>
  </w:num>
  <w:num w:numId="24" w16cid:durableId="1437794491">
    <w:abstractNumId w:val="11"/>
  </w:num>
  <w:num w:numId="25" w16cid:durableId="611327823">
    <w:abstractNumId w:val="17"/>
  </w:num>
  <w:num w:numId="26" w16cid:durableId="714621107">
    <w:abstractNumId w:val="25"/>
  </w:num>
  <w:num w:numId="27" w16cid:durableId="1572808479">
    <w:abstractNumId w:val="24"/>
  </w:num>
  <w:num w:numId="28" w16cid:durableId="1572155426">
    <w:abstractNumId w:val="6"/>
  </w:num>
  <w:num w:numId="29" w16cid:durableId="957220738">
    <w:abstractNumId w:val="21"/>
  </w:num>
  <w:num w:numId="30" w16cid:durableId="70272960">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414"/>
    <w:rsid w:val="000147D6"/>
    <w:rsid w:val="000221F8"/>
    <w:rsid w:val="000247BA"/>
    <w:rsid w:val="000265BB"/>
    <w:rsid w:val="0003016E"/>
    <w:rsid w:val="00033FBB"/>
    <w:rsid w:val="00036BB9"/>
    <w:rsid w:val="000378F0"/>
    <w:rsid w:val="000426FD"/>
    <w:rsid w:val="0004503D"/>
    <w:rsid w:val="000460F7"/>
    <w:rsid w:val="00046D3C"/>
    <w:rsid w:val="00050A5B"/>
    <w:rsid w:val="000516E9"/>
    <w:rsid w:val="00056C7F"/>
    <w:rsid w:val="00057252"/>
    <w:rsid w:val="00060843"/>
    <w:rsid w:val="00062333"/>
    <w:rsid w:val="00062C54"/>
    <w:rsid w:val="000673D0"/>
    <w:rsid w:val="00072486"/>
    <w:rsid w:val="000729CF"/>
    <w:rsid w:val="00073391"/>
    <w:rsid w:val="00074FE9"/>
    <w:rsid w:val="00076796"/>
    <w:rsid w:val="00083FAE"/>
    <w:rsid w:val="00092E81"/>
    <w:rsid w:val="000933F8"/>
    <w:rsid w:val="00093D9F"/>
    <w:rsid w:val="000956A3"/>
    <w:rsid w:val="000A56CB"/>
    <w:rsid w:val="000A66D5"/>
    <w:rsid w:val="000A6C48"/>
    <w:rsid w:val="000B62BB"/>
    <w:rsid w:val="000B6474"/>
    <w:rsid w:val="000C0741"/>
    <w:rsid w:val="000C450C"/>
    <w:rsid w:val="000D055F"/>
    <w:rsid w:val="000D1439"/>
    <w:rsid w:val="000D42C7"/>
    <w:rsid w:val="000D5CF6"/>
    <w:rsid w:val="000E4BA8"/>
    <w:rsid w:val="000E6479"/>
    <w:rsid w:val="000E6D0C"/>
    <w:rsid w:val="000F1C66"/>
    <w:rsid w:val="000F46D6"/>
    <w:rsid w:val="000F6C23"/>
    <w:rsid w:val="0010369D"/>
    <w:rsid w:val="0010375D"/>
    <w:rsid w:val="00107B43"/>
    <w:rsid w:val="0011290E"/>
    <w:rsid w:val="00115DFC"/>
    <w:rsid w:val="00117D9E"/>
    <w:rsid w:val="001202E4"/>
    <w:rsid w:val="00120E10"/>
    <w:rsid w:val="0012267D"/>
    <w:rsid w:val="00123157"/>
    <w:rsid w:val="0012479D"/>
    <w:rsid w:val="00124F90"/>
    <w:rsid w:val="001270C0"/>
    <w:rsid w:val="001324A2"/>
    <w:rsid w:val="00132C50"/>
    <w:rsid w:val="001344A1"/>
    <w:rsid w:val="00135DE6"/>
    <w:rsid w:val="001402BF"/>
    <w:rsid w:val="001410A6"/>
    <w:rsid w:val="001437AC"/>
    <w:rsid w:val="00145F86"/>
    <w:rsid w:val="0015329E"/>
    <w:rsid w:val="00156895"/>
    <w:rsid w:val="00157285"/>
    <w:rsid w:val="00162DFC"/>
    <w:rsid w:val="00164930"/>
    <w:rsid w:val="0018330C"/>
    <w:rsid w:val="0019705F"/>
    <w:rsid w:val="001A0D32"/>
    <w:rsid w:val="001A1B1C"/>
    <w:rsid w:val="001A4788"/>
    <w:rsid w:val="001B139F"/>
    <w:rsid w:val="001B5C74"/>
    <w:rsid w:val="001C6F1F"/>
    <w:rsid w:val="001D09AC"/>
    <w:rsid w:val="001D3700"/>
    <w:rsid w:val="001D3BD2"/>
    <w:rsid w:val="001D3FF4"/>
    <w:rsid w:val="001D51AA"/>
    <w:rsid w:val="001E120D"/>
    <w:rsid w:val="001E49F5"/>
    <w:rsid w:val="001F171B"/>
    <w:rsid w:val="001F4C92"/>
    <w:rsid w:val="002012F0"/>
    <w:rsid w:val="00205136"/>
    <w:rsid w:val="00206C44"/>
    <w:rsid w:val="002110F9"/>
    <w:rsid w:val="00211637"/>
    <w:rsid w:val="00211C22"/>
    <w:rsid w:val="0021423B"/>
    <w:rsid w:val="00215E86"/>
    <w:rsid w:val="00220170"/>
    <w:rsid w:val="00223961"/>
    <w:rsid w:val="00232333"/>
    <w:rsid w:val="002377A2"/>
    <w:rsid w:val="00240AFF"/>
    <w:rsid w:val="00252640"/>
    <w:rsid w:val="002534B6"/>
    <w:rsid w:val="00261271"/>
    <w:rsid w:val="00261B18"/>
    <w:rsid w:val="00263B1B"/>
    <w:rsid w:val="00282AC3"/>
    <w:rsid w:val="00284356"/>
    <w:rsid w:val="00297A98"/>
    <w:rsid w:val="002A49ED"/>
    <w:rsid w:val="002A4B88"/>
    <w:rsid w:val="002B138E"/>
    <w:rsid w:val="002B50C5"/>
    <w:rsid w:val="002B6B27"/>
    <w:rsid w:val="002C3C11"/>
    <w:rsid w:val="002C4CD4"/>
    <w:rsid w:val="002C7CD4"/>
    <w:rsid w:val="002D05B5"/>
    <w:rsid w:val="002D1249"/>
    <w:rsid w:val="002D349B"/>
    <w:rsid w:val="002D67B1"/>
    <w:rsid w:val="002E0228"/>
    <w:rsid w:val="002E1A79"/>
    <w:rsid w:val="002E1F24"/>
    <w:rsid w:val="002E7C8C"/>
    <w:rsid w:val="002F12F0"/>
    <w:rsid w:val="002F3BAE"/>
    <w:rsid w:val="002F79E3"/>
    <w:rsid w:val="003068EC"/>
    <w:rsid w:val="003110B4"/>
    <w:rsid w:val="00315005"/>
    <w:rsid w:val="00315938"/>
    <w:rsid w:val="0031620B"/>
    <w:rsid w:val="003171EA"/>
    <w:rsid w:val="00317C96"/>
    <w:rsid w:val="00326C07"/>
    <w:rsid w:val="00326DB5"/>
    <w:rsid w:val="003271D4"/>
    <w:rsid w:val="00327998"/>
    <w:rsid w:val="00331FAB"/>
    <w:rsid w:val="00347CBA"/>
    <w:rsid w:val="00350EEF"/>
    <w:rsid w:val="00351C8E"/>
    <w:rsid w:val="00352945"/>
    <w:rsid w:val="00354DBE"/>
    <w:rsid w:val="00362696"/>
    <w:rsid w:val="00371173"/>
    <w:rsid w:val="00373C67"/>
    <w:rsid w:val="00373D41"/>
    <w:rsid w:val="00374DE5"/>
    <w:rsid w:val="0038005D"/>
    <w:rsid w:val="003876CA"/>
    <w:rsid w:val="00387AA2"/>
    <w:rsid w:val="00390E97"/>
    <w:rsid w:val="00393FF9"/>
    <w:rsid w:val="00397757"/>
    <w:rsid w:val="003A2CC0"/>
    <w:rsid w:val="003A66B2"/>
    <w:rsid w:val="003A72E1"/>
    <w:rsid w:val="003B6086"/>
    <w:rsid w:val="003C3C02"/>
    <w:rsid w:val="003C5414"/>
    <w:rsid w:val="003C6CD2"/>
    <w:rsid w:val="003D1271"/>
    <w:rsid w:val="003D2593"/>
    <w:rsid w:val="003D37C5"/>
    <w:rsid w:val="003D44FB"/>
    <w:rsid w:val="003F0658"/>
    <w:rsid w:val="003F5086"/>
    <w:rsid w:val="003F60C7"/>
    <w:rsid w:val="004007AA"/>
    <w:rsid w:val="00401F00"/>
    <w:rsid w:val="00403636"/>
    <w:rsid w:val="00405346"/>
    <w:rsid w:val="00405695"/>
    <w:rsid w:val="004064D6"/>
    <w:rsid w:val="00406D66"/>
    <w:rsid w:val="0041120C"/>
    <w:rsid w:val="004164F5"/>
    <w:rsid w:val="00421E54"/>
    <w:rsid w:val="00422950"/>
    <w:rsid w:val="00422EEE"/>
    <w:rsid w:val="00423AB0"/>
    <w:rsid w:val="004243C3"/>
    <w:rsid w:val="00425680"/>
    <w:rsid w:val="00427877"/>
    <w:rsid w:val="00427DCA"/>
    <w:rsid w:val="00427E2E"/>
    <w:rsid w:val="004370EA"/>
    <w:rsid w:val="00440C76"/>
    <w:rsid w:val="00447F3C"/>
    <w:rsid w:val="004511AD"/>
    <w:rsid w:val="00456BFF"/>
    <w:rsid w:val="004619F3"/>
    <w:rsid w:val="0047455B"/>
    <w:rsid w:val="004748A1"/>
    <w:rsid w:val="00476318"/>
    <w:rsid w:val="00482BAF"/>
    <w:rsid w:val="00483B0D"/>
    <w:rsid w:val="00484186"/>
    <w:rsid w:val="004849A7"/>
    <w:rsid w:val="00485EFB"/>
    <w:rsid w:val="00485EFF"/>
    <w:rsid w:val="00490CD7"/>
    <w:rsid w:val="004940A5"/>
    <w:rsid w:val="00497EA6"/>
    <w:rsid w:val="004A3573"/>
    <w:rsid w:val="004A58DC"/>
    <w:rsid w:val="004A7598"/>
    <w:rsid w:val="004B218B"/>
    <w:rsid w:val="004C04F5"/>
    <w:rsid w:val="004C54EF"/>
    <w:rsid w:val="004D568A"/>
    <w:rsid w:val="004D6BD2"/>
    <w:rsid w:val="004D7DED"/>
    <w:rsid w:val="004E0EBD"/>
    <w:rsid w:val="004E1466"/>
    <w:rsid w:val="004E34DD"/>
    <w:rsid w:val="004E6282"/>
    <w:rsid w:val="004E7371"/>
    <w:rsid w:val="004F64E0"/>
    <w:rsid w:val="0050152A"/>
    <w:rsid w:val="005057D6"/>
    <w:rsid w:val="00512F41"/>
    <w:rsid w:val="00513208"/>
    <w:rsid w:val="005154FF"/>
    <w:rsid w:val="0051701B"/>
    <w:rsid w:val="00517C82"/>
    <w:rsid w:val="0052122C"/>
    <w:rsid w:val="00523730"/>
    <w:rsid w:val="0052456F"/>
    <w:rsid w:val="00526C4F"/>
    <w:rsid w:val="005275CC"/>
    <w:rsid w:val="00534541"/>
    <w:rsid w:val="00544BAE"/>
    <w:rsid w:val="0054641E"/>
    <w:rsid w:val="005470C9"/>
    <w:rsid w:val="00550603"/>
    <w:rsid w:val="00550B72"/>
    <w:rsid w:val="005546FF"/>
    <w:rsid w:val="005575DC"/>
    <w:rsid w:val="00557BF6"/>
    <w:rsid w:val="00563B37"/>
    <w:rsid w:val="00565926"/>
    <w:rsid w:val="00572383"/>
    <w:rsid w:val="00572B6D"/>
    <w:rsid w:val="00576B0C"/>
    <w:rsid w:val="005820DB"/>
    <w:rsid w:val="00583252"/>
    <w:rsid w:val="005926C9"/>
    <w:rsid w:val="005A0E7F"/>
    <w:rsid w:val="005A307B"/>
    <w:rsid w:val="005B4849"/>
    <w:rsid w:val="005B49B7"/>
    <w:rsid w:val="005B512B"/>
    <w:rsid w:val="005B58B4"/>
    <w:rsid w:val="005C6658"/>
    <w:rsid w:val="005E120B"/>
    <w:rsid w:val="005E1471"/>
    <w:rsid w:val="005E14A0"/>
    <w:rsid w:val="005E2570"/>
    <w:rsid w:val="005E42E1"/>
    <w:rsid w:val="00602B3D"/>
    <w:rsid w:val="00604AA3"/>
    <w:rsid w:val="00611DBD"/>
    <w:rsid w:val="00617487"/>
    <w:rsid w:val="006222F2"/>
    <w:rsid w:val="006303D1"/>
    <w:rsid w:val="00631627"/>
    <w:rsid w:val="00633F61"/>
    <w:rsid w:val="00634076"/>
    <w:rsid w:val="0063657D"/>
    <w:rsid w:val="00647391"/>
    <w:rsid w:val="00652B5A"/>
    <w:rsid w:val="00662782"/>
    <w:rsid w:val="00665DE3"/>
    <w:rsid w:val="0067073F"/>
    <w:rsid w:val="00670970"/>
    <w:rsid w:val="0067190B"/>
    <w:rsid w:val="006744D6"/>
    <w:rsid w:val="00676617"/>
    <w:rsid w:val="00677524"/>
    <w:rsid w:val="0068336E"/>
    <w:rsid w:val="006855BA"/>
    <w:rsid w:val="006861EF"/>
    <w:rsid w:val="00692293"/>
    <w:rsid w:val="0069297C"/>
    <w:rsid w:val="0069716D"/>
    <w:rsid w:val="00697AEB"/>
    <w:rsid w:val="00697C35"/>
    <w:rsid w:val="006A19D1"/>
    <w:rsid w:val="006A336D"/>
    <w:rsid w:val="006A3E86"/>
    <w:rsid w:val="006B76E4"/>
    <w:rsid w:val="006C5A0A"/>
    <w:rsid w:val="006D1ECE"/>
    <w:rsid w:val="006D2255"/>
    <w:rsid w:val="006D24EA"/>
    <w:rsid w:val="006D3AA2"/>
    <w:rsid w:val="006D5304"/>
    <w:rsid w:val="006E159D"/>
    <w:rsid w:val="006E79A8"/>
    <w:rsid w:val="006F0B13"/>
    <w:rsid w:val="006F1035"/>
    <w:rsid w:val="006F1840"/>
    <w:rsid w:val="006F38AD"/>
    <w:rsid w:val="006F4A45"/>
    <w:rsid w:val="006F5177"/>
    <w:rsid w:val="006F7CBE"/>
    <w:rsid w:val="00703274"/>
    <w:rsid w:val="00705124"/>
    <w:rsid w:val="00705658"/>
    <w:rsid w:val="0072137E"/>
    <w:rsid w:val="00722936"/>
    <w:rsid w:val="00725FB6"/>
    <w:rsid w:val="0073075C"/>
    <w:rsid w:val="00731A0A"/>
    <w:rsid w:val="007339AE"/>
    <w:rsid w:val="00736822"/>
    <w:rsid w:val="00741C06"/>
    <w:rsid w:val="00741C11"/>
    <w:rsid w:val="007469C6"/>
    <w:rsid w:val="007500ED"/>
    <w:rsid w:val="0076181D"/>
    <w:rsid w:val="007623D0"/>
    <w:rsid w:val="00764C22"/>
    <w:rsid w:val="007667DB"/>
    <w:rsid w:val="00771C03"/>
    <w:rsid w:val="00773417"/>
    <w:rsid w:val="00773E21"/>
    <w:rsid w:val="00776FC7"/>
    <w:rsid w:val="00786135"/>
    <w:rsid w:val="007905BC"/>
    <w:rsid w:val="00792386"/>
    <w:rsid w:val="00795509"/>
    <w:rsid w:val="00797C72"/>
    <w:rsid w:val="007A2C95"/>
    <w:rsid w:val="007A42CA"/>
    <w:rsid w:val="007A69D2"/>
    <w:rsid w:val="007C0034"/>
    <w:rsid w:val="007C1932"/>
    <w:rsid w:val="007C25B9"/>
    <w:rsid w:val="007C26EC"/>
    <w:rsid w:val="007C7070"/>
    <w:rsid w:val="007C71BB"/>
    <w:rsid w:val="007D1C39"/>
    <w:rsid w:val="007D660D"/>
    <w:rsid w:val="007E09BB"/>
    <w:rsid w:val="007F15F8"/>
    <w:rsid w:val="007F5F40"/>
    <w:rsid w:val="007F6288"/>
    <w:rsid w:val="007F7EE3"/>
    <w:rsid w:val="00810500"/>
    <w:rsid w:val="00811985"/>
    <w:rsid w:val="00815620"/>
    <w:rsid w:val="00815F2E"/>
    <w:rsid w:val="0082108B"/>
    <w:rsid w:val="0082214C"/>
    <w:rsid w:val="008249E7"/>
    <w:rsid w:val="00827CCD"/>
    <w:rsid w:val="0083321B"/>
    <w:rsid w:val="00835C65"/>
    <w:rsid w:val="0084456E"/>
    <w:rsid w:val="00846EA8"/>
    <w:rsid w:val="008470D7"/>
    <w:rsid w:val="0084711F"/>
    <w:rsid w:val="0084724B"/>
    <w:rsid w:val="008477E9"/>
    <w:rsid w:val="00854440"/>
    <w:rsid w:val="0085706B"/>
    <w:rsid w:val="00857172"/>
    <w:rsid w:val="008571C0"/>
    <w:rsid w:val="00857A80"/>
    <w:rsid w:val="00861173"/>
    <w:rsid w:val="00864BA0"/>
    <w:rsid w:val="008718F9"/>
    <w:rsid w:val="00871A76"/>
    <w:rsid w:val="00873323"/>
    <w:rsid w:val="008763C3"/>
    <w:rsid w:val="008837CC"/>
    <w:rsid w:val="00884FAB"/>
    <w:rsid w:val="00885EF5"/>
    <w:rsid w:val="00896A2E"/>
    <w:rsid w:val="008A0ED5"/>
    <w:rsid w:val="008A2A51"/>
    <w:rsid w:val="008A5C0A"/>
    <w:rsid w:val="008B4A87"/>
    <w:rsid w:val="008C086E"/>
    <w:rsid w:val="008C0BEE"/>
    <w:rsid w:val="008D1D6A"/>
    <w:rsid w:val="008E12F6"/>
    <w:rsid w:val="008E2186"/>
    <w:rsid w:val="008E25E4"/>
    <w:rsid w:val="008E3990"/>
    <w:rsid w:val="008E7C5E"/>
    <w:rsid w:val="008F3034"/>
    <w:rsid w:val="008F328C"/>
    <w:rsid w:val="008F48A0"/>
    <w:rsid w:val="008F74A1"/>
    <w:rsid w:val="009002A2"/>
    <w:rsid w:val="0090121B"/>
    <w:rsid w:val="00901753"/>
    <w:rsid w:val="00903095"/>
    <w:rsid w:val="00903468"/>
    <w:rsid w:val="00905BA4"/>
    <w:rsid w:val="00906CFF"/>
    <w:rsid w:val="00912EE4"/>
    <w:rsid w:val="00920988"/>
    <w:rsid w:val="00920A98"/>
    <w:rsid w:val="009261A9"/>
    <w:rsid w:val="0093056A"/>
    <w:rsid w:val="009314D8"/>
    <w:rsid w:val="00933F2C"/>
    <w:rsid w:val="00937290"/>
    <w:rsid w:val="00940396"/>
    <w:rsid w:val="00942AED"/>
    <w:rsid w:val="0094488F"/>
    <w:rsid w:val="009454B8"/>
    <w:rsid w:val="00945931"/>
    <w:rsid w:val="009479CF"/>
    <w:rsid w:val="00947CB2"/>
    <w:rsid w:val="00952299"/>
    <w:rsid w:val="00952F83"/>
    <w:rsid w:val="00953C6B"/>
    <w:rsid w:val="0095643E"/>
    <w:rsid w:val="00957F19"/>
    <w:rsid w:val="00961B05"/>
    <w:rsid w:val="00961D15"/>
    <w:rsid w:val="00972132"/>
    <w:rsid w:val="009722B6"/>
    <w:rsid w:val="00975FB7"/>
    <w:rsid w:val="00977323"/>
    <w:rsid w:val="009773FB"/>
    <w:rsid w:val="0098150F"/>
    <w:rsid w:val="00986C78"/>
    <w:rsid w:val="009913D0"/>
    <w:rsid w:val="00993EFD"/>
    <w:rsid w:val="00994711"/>
    <w:rsid w:val="009967DC"/>
    <w:rsid w:val="0099680E"/>
    <w:rsid w:val="009969DD"/>
    <w:rsid w:val="009A16B1"/>
    <w:rsid w:val="009A1ED4"/>
    <w:rsid w:val="009A2392"/>
    <w:rsid w:val="009A630F"/>
    <w:rsid w:val="009C119A"/>
    <w:rsid w:val="009C2776"/>
    <w:rsid w:val="009C27C2"/>
    <w:rsid w:val="009C5B6A"/>
    <w:rsid w:val="009D291B"/>
    <w:rsid w:val="009D2E9D"/>
    <w:rsid w:val="009E030E"/>
    <w:rsid w:val="009E082C"/>
    <w:rsid w:val="009E3ED5"/>
    <w:rsid w:val="009E452A"/>
    <w:rsid w:val="009E70EB"/>
    <w:rsid w:val="009E7FFD"/>
    <w:rsid w:val="009F0918"/>
    <w:rsid w:val="009F33C9"/>
    <w:rsid w:val="009F3A49"/>
    <w:rsid w:val="00A003B8"/>
    <w:rsid w:val="00A008BA"/>
    <w:rsid w:val="00A00E03"/>
    <w:rsid w:val="00A016D9"/>
    <w:rsid w:val="00A0352F"/>
    <w:rsid w:val="00A04222"/>
    <w:rsid w:val="00A154A1"/>
    <w:rsid w:val="00A15A1B"/>
    <w:rsid w:val="00A17E5E"/>
    <w:rsid w:val="00A2242F"/>
    <w:rsid w:val="00A225A0"/>
    <w:rsid w:val="00A265F9"/>
    <w:rsid w:val="00A26F92"/>
    <w:rsid w:val="00A277A1"/>
    <w:rsid w:val="00A3107F"/>
    <w:rsid w:val="00A35988"/>
    <w:rsid w:val="00A36BB5"/>
    <w:rsid w:val="00A42D83"/>
    <w:rsid w:val="00A43B1E"/>
    <w:rsid w:val="00A475CA"/>
    <w:rsid w:val="00A47C22"/>
    <w:rsid w:val="00A561BD"/>
    <w:rsid w:val="00A56B91"/>
    <w:rsid w:val="00A64D5A"/>
    <w:rsid w:val="00A65051"/>
    <w:rsid w:val="00A9038D"/>
    <w:rsid w:val="00A928F2"/>
    <w:rsid w:val="00A94D98"/>
    <w:rsid w:val="00A9531E"/>
    <w:rsid w:val="00A95A3F"/>
    <w:rsid w:val="00A96613"/>
    <w:rsid w:val="00A977BD"/>
    <w:rsid w:val="00A97C19"/>
    <w:rsid w:val="00AA08EC"/>
    <w:rsid w:val="00AA3DBA"/>
    <w:rsid w:val="00AA579A"/>
    <w:rsid w:val="00AB0309"/>
    <w:rsid w:val="00AB212F"/>
    <w:rsid w:val="00AB23E7"/>
    <w:rsid w:val="00AB4539"/>
    <w:rsid w:val="00AB54A1"/>
    <w:rsid w:val="00AC0765"/>
    <w:rsid w:val="00AC2865"/>
    <w:rsid w:val="00AC4420"/>
    <w:rsid w:val="00AC5E76"/>
    <w:rsid w:val="00AC63C1"/>
    <w:rsid w:val="00AC7581"/>
    <w:rsid w:val="00AD17FB"/>
    <w:rsid w:val="00AD2708"/>
    <w:rsid w:val="00AE4019"/>
    <w:rsid w:val="00AE5373"/>
    <w:rsid w:val="00AF1020"/>
    <w:rsid w:val="00AF3EF9"/>
    <w:rsid w:val="00AF4698"/>
    <w:rsid w:val="00B003B9"/>
    <w:rsid w:val="00B02E7D"/>
    <w:rsid w:val="00B07F1E"/>
    <w:rsid w:val="00B11D3C"/>
    <w:rsid w:val="00B135EE"/>
    <w:rsid w:val="00B203DC"/>
    <w:rsid w:val="00B33457"/>
    <w:rsid w:val="00B41196"/>
    <w:rsid w:val="00B43505"/>
    <w:rsid w:val="00B472A2"/>
    <w:rsid w:val="00B47631"/>
    <w:rsid w:val="00B516DD"/>
    <w:rsid w:val="00B517E7"/>
    <w:rsid w:val="00B67BF8"/>
    <w:rsid w:val="00B70680"/>
    <w:rsid w:val="00B71F89"/>
    <w:rsid w:val="00B73C7A"/>
    <w:rsid w:val="00B76A4A"/>
    <w:rsid w:val="00B81A45"/>
    <w:rsid w:val="00B8224B"/>
    <w:rsid w:val="00BA2971"/>
    <w:rsid w:val="00BA3022"/>
    <w:rsid w:val="00BA74E8"/>
    <w:rsid w:val="00BA7C65"/>
    <w:rsid w:val="00BB00F6"/>
    <w:rsid w:val="00BB0231"/>
    <w:rsid w:val="00BB198E"/>
    <w:rsid w:val="00BB36DE"/>
    <w:rsid w:val="00BB3F85"/>
    <w:rsid w:val="00BB45B1"/>
    <w:rsid w:val="00BB5395"/>
    <w:rsid w:val="00BB6412"/>
    <w:rsid w:val="00BB729F"/>
    <w:rsid w:val="00BB7D47"/>
    <w:rsid w:val="00BC12A3"/>
    <w:rsid w:val="00BC2004"/>
    <w:rsid w:val="00BC7AF5"/>
    <w:rsid w:val="00BE23A3"/>
    <w:rsid w:val="00BE426B"/>
    <w:rsid w:val="00BF4AC2"/>
    <w:rsid w:val="00BF59C3"/>
    <w:rsid w:val="00C030F7"/>
    <w:rsid w:val="00C03A3E"/>
    <w:rsid w:val="00C04A4B"/>
    <w:rsid w:val="00C1042C"/>
    <w:rsid w:val="00C1352E"/>
    <w:rsid w:val="00C14705"/>
    <w:rsid w:val="00C167C4"/>
    <w:rsid w:val="00C251AF"/>
    <w:rsid w:val="00C31148"/>
    <w:rsid w:val="00C31877"/>
    <w:rsid w:val="00C32A81"/>
    <w:rsid w:val="00C32DA9"/>
    <w:rsid w:val="00C37DA2"/>
    <w:rsid w:val="00C42E01"/>
    <w:rsid w:val="00C445D0"/>
    <w:rsid w:val="00C468AE"/>
    <w:rsid w:val="00C47ED4"/>
    <w:rsid w:val="00C5267A"/>
    <w:rsid w:val="00C55E12"/>
    <w:rsid w:val="00C5658D"/>
    <w:rsid w:val="00C5683B"/>
    <w:rsid w:val="00C64D8A"/>
    <w:rsid w:val="00C67E27"/>
    <w:rsid w:val="00C70312"/>
    <w:rsid w:val="00C82D23"/>
    <w:rsid w:val="00C94EB2"/>
    <w:rsid w:val="00C95893"/>
    <w:rsid w:val="00CA2984"/>
    <w:rsid w:val="00CA3662"/>
    <w:rsid w:val="00CA4FA6"/>
    <w:rsid w:val="00CB10CC"/>
    <w:rsid w:val="00CB2D3F"/>
    <w:rsid w:val="00CB4E13"/>
    <w:rsid w:val="00CC1C33"/>
    <w:rsid w:val="00CD50FB"/>
    <w:rsid w:val="00CD52B7"/>
    <w:rsid w:val="00CD636A"/>
    <w:rsid w:val="00CE0FF1"/>
    <w:rsid w:val="00CE1A33"/>
    <w:rsid w:val="00CE67FF"/>
    <w:rsid w:val="00D014EC"/>
    <w:rsid w:val="00D021C8"/>
    <w:rsid w:val="00D0551E"/>
    <w:rsid w:val="00D13E9D"/>
    <w:rsid w:val="00D20337"/>
    <w:rsid w:val="00D21914"/>
    <w:rsid w:val="00D24A41"/>
    <w:rsid w:val="00D31B8C"/>
    <w:rsid w:val="00D326F2"/>
    <w:rsid w:val="00D333BA"/>
    <w:rsid w:val="00D37BAC"/>
    <w:rsid w:val="00D40517"/>
    <w:rsid w:val="00D46999"/>
    <w:rsid w:val="00D47322"/>
    <w:rsid w:val="00D5042E"/>
    <w:rsid w:val="00D52C2F"/>
    <w:rsid w:val="00D57879"/>
    <w:rsid w:val="00D63ECC"/>
    <w:rsid w:val="00D660F2"/>
    <w:rsid w:val="00D704B9"/>
    <w:rsid w:val="00D70D74"/>
    <w:rsid w:val="00D710A8"/>
    <w:rsid w:val="00D73C2F"/>
    <w:rsid w:val="00D74BEE"/>
    <w:rsid w:val="00D76008"/>
    <w:rsid w:val="00D85023"/>
    <w:rsid w:val="00D901D0"/>
    <w:rsid w:val="00D90C24"/>
    <w:rsid w:val="00D95703"/>
    <w:rsid w:val="00D97B2D"/>
    <w:rsid w:val="00DA0194"/>
    <w:rsid w:val="00DA0DD3"/>
    <w:rsid w:val="00DA1F63"/>
    <w:rsid w:val="00DA4FB5"/>
    <w:rsid w:val="00DA5221"/>
    <w:rsid w:val="00DB28AC"/>
    <w:rsid w:val="00DB5D91"/>
    <w:rsid w:val="00DC00CC"/>
    <w:rsid w:val="00DC20D7"/>
    <w:rsid w:val="00DC2EEA"/>
    <w:rsid w:val="00DC3AF1"/>
    <w:rsid w:val="00DC4629"/>
    <w:rsid w:val="00DC51CE"/>
    <w:rsid w:val="00DD2EDB"/>
    <w:rsid w:val="00DD6DD6"/>
    <w:rsid w:val="00DE4486"/>
    <w:rsid w:val="00DE450A"/>
    <w:rsid w:val="00DF2BBE"/>
    <w:rsid w:val="00DF38C8"/>
    <w:rsid w:val="00E0249B"/>
    <w:rsid w:val="00E04C81"/>
    <w:rsid w:val="00E10126"/>
    <w:rsid w:val="00E106A1"/>
    <w:rsid w:val="00E223EB"/>
    <w:rsid w:val="00E24D21"/>
    <w:rsid w:val="00E24E6C"/>
    <w:rsid w:val="00E26295"/>
    <w:rsid w:val="00E31109"/>
    <w:rsid w:val="00E33C86"/>
    <w:rsid w:val="00E40117"/>
    <w:rsid w:val="00E43053"/>
    <w:rsid w:val="00E55122"/>
    <w:rsid w:val="00E65F9E"/>
    <w:rsid w:val="00E73F91"/>
    <w:rsid w:val="00E74659"/>
    <w:rsid w:val="00E74F95"/>
    <w:rsid w:val="00E75DD7"/>
    <w:rsid w:val="00E76BA8"/>
    <w:rsid w:val="00E80870"/>
    <w:rsid w:val="00E86383"/>
    <w:rsid w:val="00E86DBD"/>
    <w:rsid w:val="00E87BA3"/>
    <w:rsid w:val="00E93E02"/>
    <w:rsid w:val="00EA161E"/>
    <w:rsid w:val="00EA5E36"/>
    <w:rsid w:val="00EB3181"/>
    <w:rsid w:val="00EB31FE"/>
    <w:rsid w:val="00EB6807"/>
    <w:rsid w:val="00EB7795"/>
    <w:rsid w:val="00EC0B01"/>
    <w:rsid w:val="00EC26A0"/>
    <w:rsid w:val="00EC4B3B"/>
    <w:rsid w:val="00ED2057"/>
    <w:rsid w:val="00ED4D5D"/>
    <w:rsid w:val="00ED786B"/>
    <w:rsid w:val="00EE3A60"/>
    <w:rsid w:val="00EF091B"/>
    <w:rsid w:val="00EF4255"/>
    <w:rsid w:val="00EF7C45"/>
    <w:rsid w:val="00F00D85"/>
    <w:rsid w:val="00F12A10"/>
    <w:rsid w:val="00F13766"/>
    <w:rsid w:val="00F14A06"/>
    <w:rsid w:val="00F15207"/>
    <w:rsid w:val="00F23856"/>
    <w:rsid w:val="00F24557"/>
    <w:rsid w:val="00F24F94"/>
    <w:rsid w:val="00F26DC6"/>
    <w:rsid w:val="00F3603E"/>
    <w:rsid w:val="00F42116"/>
    <w:rsid w:val="00F4557A"/>
    <w:rsid w:val="00F45A25"/>
    <w:rsid w:val="00F45B86"/>
    <w:rsid w:val="00F508CD"/>
    <w:rsid w:val="00F53D14"/>
    <w:rsid w:val="00F60306"/>
    <w:rsid w:val="00F64F93"/>
    <w:rsid w:val="00F658B4"/>
    <w:rsid w:val="00F66856"/>
    <w:rsid w:val="00F71B45"/>
    <w:rsid w:val="00F81D52"/>
    <w:rsid w:val="00F84348"/>
    <w:rsid w:val="00F84BD2"/>
    <w:rsid w:val="00F9001E"/>
    <w:rsid w:val="00F91F46"/>
    <w:rsid w:val="00F95905"/>
    <w:rsid w:val="00F97924"/>
    <w:rsid w:val="00FA174C"/>
    <w:rsid w:val="00FA5567"/>
    <w:rsid w:val="00FA5B1F"/>
    <w:rsid w:val="00FA7878"/>
    <w:rsid w:val="00FB2623"/>
    <w:rsid w:val="00FD4EE9"/>
    <w:rsid w:val="00FF6812"/>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A98FF9"/>
  <w15:docId w15:val="{06287BFB-A194-4B25-A097-236C85DCE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173"/>
  </w:style>
  <w:style w:type="paragraph" w:styleId="Ttulo1">
    <w:name w:val="heading 1"/>
    <w:basedOn w:val="Normal"/>
    <w:next w:val="Normal"/>
    <w:link w:val="Ttulo1Car"/>
    <w:qFormat/>
    <w:rsid w:val="00E55122"/>
    <w:pPr>
      <w:keepNext/>
      <w:spacing w:before="240" w:after="60"/>
      <w:outlineLvl w:val="0"/>
    </w:pPr>
    <w:rPr>
      <w:rFonts w:ascii="Arial" w:eastAsia="Times New Roman" w:hAnsi="Arial" w:cs="Arial"/>
      <w:b/>
      <w:bCs/>
      <w:kern w:val="32"/>
      <w:sz w:val="32"/>
      <w:szCs w:val="32"/>
      <w:lang w:val="es-ES" w:eastAsia="es-ES"/>
    </w:rPr>
  </w:style>
  <w:style w:type="paragraph" w:styleId="Ttulo2">
    <w:name w:val="heading 2"/>
    <w:basedOn w:val="Normal"/>
    <w:next w:val="Normal"/>
    <w:link w:val="Ttulo2Car"/>
    <w:qFormat/>
    <w:rsid w:val="00E55122"/>
    <w:pPr>
      <w:keepNext/>
      <w:widowControl w:val="0"/>
      <w:tabs>
        <w:tab w:val="num" w:pos="0"/>
      </w:tabs>
      <w:suppressAutoHyphens/>
      <w:jc w:val="center"/>
      <w:outlineLvl w:val="1"/>
    </w:pPr>
    <w:rPr>
      <w:rFonts w:ascii="Arial" w:eastAsia="Bitstream Vera Sans" w:hAnsi="Arial" w:cs="Times New Roman"/>
      <w:b/>
      <w:szCs w:val="20"/>
      <w:lang w:val="es-CO" w:eastAsia="es-ES"/>
    </w:rPr>
  </w:style>
  <w:style w:type="paragraph" w:styleId="Ttulo3">
    <w:name w:val="heading 3"/>
    <w:basedOn w:val="Normal"/>
    <w:next w:val="Normal"/>
    <w:link w:val="Ttulo3Car"/>
    <w:qFormat/>
    <w:rsid w:val="00E55122"/>
    <w:pPr>
      <w:keepNext/>
      <w:spacing w:before="240" w:after="60"/>
      <w:outlineLvl w:val="2"/>
    </w:pPr>
    <w:rPr>
      <w:rFonts w:ascii="Arial" w:eastAsia="Times New Roman" w:hAnsi="Arial" w:cs="Arial"/>
      <w:b/>
      <w:bCs/>
      <w:sz w:val="26"/>
      <w:szCs w:val="26"/>
      <w:lang w:val="es-ES" w:eastAsia="es-ES"/>
    </w:rPr>
  </w:style>
  <w:style w:type="paragraph" w:styleId="Ttulo4">
    <w:name w:val="heading 4"/>
    <w:basedOn w:val="Normal"/>
    <w:next w:val="Normal"/>
    <w:link w:val="Ttulo4Car"/>
    <w:qFormat/>
    <w:rsid w:val="00E55122"/>
    <w:pPr>
      <w:keepNext/>
      <w:spacing w:before="240" w:after="60"/>
      <w:outlineLvl w:val="3"/>
    </w:pPr>
    <w:rPr>
      <w:rFonts w:ascii="Times New Roman" w:eastAsia="Times New Roman" w:hAnsi="Times New Roman" w:cs="Times New Roman"/>
      <w:b/>
      <w:bCs/>
      <w:sz w:val="28"/>
      <w:szCs w:val="28"/>
      <w:lang w:val="es-ES" w:eastAsia="es-ES"/>
    </w:rPr>
  </w:style>
  <w:style w:type="paragraph" w:styleId="Ttulo5">
    <w:name w:val="heading 5"/>
    <w:basedOn w:val="Normal"/>
    <w:next w:val="Normal"/>
    <w:link w:val="Ttulo5Car"/>
    <w:qFormat/>
    <w:rsid w:val="00E55122"/>
    <w:pPr>
      <w:keepNext/>
      <w:outlineLvl w:val="4"/>
    </w:pPr>
    <w:rPr>
      <w:rFonts w:ascii="Times New Roman" w:eastAsia="Times New Roman" w:hAnsi="Times New Roman" w:cs="Times New Roman"/>
      <w:i/>
      <w:sz w:val="19"/>
      <w:szCs w:val="20"/>
      <w:u w:val="single"/>
      <w:lang w:val="es-ES" w:eastAsia="es-ES"/>
    </w:rPr>
  </w:style>
  <w:style w:type="paragraph" w:styleId="Ttulo6">
    <w:name w:val="heading 6"/>
    <w:basedOn w:val="Normal"/>
    <w:next w:val="Normal"/>
    <w:link w:val="Ttulo6Car"/>
    <w:qFormat/>
    <w:rsid w:val="00E55122"/>
    <w:pPr>
      <w:keepNext/>
      <w:outlineLvl w:val="5"/>
    </w:pPr>
    <w:rPr>
      <w:rFonts w:ascii="CG Times" w:eastAsia="Times New Roman" w:hAnsi="CG Times" w:cs="Times New Roman"/>
      <w:i/>
      <w:sz w:val="20"/>
      <w:szCs w:val="20"/>
      <w:u w:val="single"/>
      <w:lang w:val="es-ES" w:eastAsia="es-ES"/>
    </w:rPr>
  </w:style>
  <w:style w:type="paragraph" w:styleId="Ttulo7">
    <w:name w:val="heading 7"/>
    <w:basedOn w:val="Normal"/>
    <w:next w:val="Normal"/>
    <w:link w:val="Ttulo7Car"/>
    <w:qFormat/>
    <w:rsid w:val="00E55122"/>
    <w:pPr>
      <w:keepNext/>
      <w:outlineLvl w:val="6"/>
    </w:pPr>
    <w:rPr>
      <w:rFonts w:ascii="CG Times" w:eastAsia="Times New Roman" w:hAnsi="CG Times" w:cs="Times New Roman"/>
      <w:b/>
      <w:i/>
      <w:sz w:val="21"/>
      <w:szCs w:val="20"/>
      <w:u w:val="single"/>
      <w:lang w:val="es-ES" w:eastAsia="es-ES"/>
    </w:rPr>
  </w:style>
  <w:style w:type="paragraph" w:styleId="Ttulo8">
    <w:name w:val="heading 8"/>
    <w:basedOn w:val="Normal"/>
    <w:next w:val="Normal"/>
    <w:link w:val="Ttulo8Car"/>
    <w:qFormat/>
    <w:rsid w:val="00E55122"/>
    <w:pPr>
      <w:keepNext/>
      <w:outlineLvl w:val="7"/>
    </w:pPr>
    <w:rPr>
      <w:rFonts w:ascii="CG Times" w:eastAsia="Times New Roman" w:hAnsi="CG Times" w:cs="Times New Roman"/>
      <w:i/>
      <w:sz w:val="21"/>
      <w:szCs w:val="20"/>
      <w:lang w:val="es-ES" w:eastAsia="es-ES"/>
    </w:rPr>
  </w:style>
  <w:style w:type="paragraph" w:styleId="Ttulo9">
    <w:name w:val="heading 9"/>
    <w:basedOn w:val="Normal"/>
    <w:next w:val="Normal"/>
    <w:link w:val="Ttulo9Car"/>
    <w:qFormat/>
    <w:rsid w:val="00E55122"/>
    <w:pPr>
      <w:spacing w:before="240" w:after="60"/>
      <w:outlineLvl w:val="8"/>
    </w:pPr>
    <w:rPr>
      <w:rFonts w:ascii="Arial" w:eastAsia="Times New Roman" w:hAnsi="Arial" w:cs="Arial"/>
      <w:sz w:val="22"/>
      <w:szCs w:val="2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3C5414"/>
    <w:pPr>
      <w:tabs>
        <w:tab w:val="center" w:pos="4153"/>
        <w:tab w:val="right" w:pos="8306"/>
      </w:tabs>
    </w:pPr>
  </w:style>
  <w:style w:type="character" w:customStyle="1" w:styleId="EncabezadoCar">
    <w:name w:val="Encabezado Car"/>
    <w:basedOn w:val="Fuentedeprrafopredeter"/>
    <w:link w:val="Encabezado"/>
    <w:rsid w:val="003C5414"/>
  </w:style>
  <w:style w:type="paragraph" w:styleId="Piedepgina">
    <w:name w:val="footer"/>
    <w:basedOn w:val="Normal"/>
    <w:link w:val="PiedepginaCar"/>
    <w:unhideWhenUsed/>
    <w:rsid w:val="003C5414"/>
    <w:pPr>
      <w:tabs>
        <w:tab w:val="center" w:pos="4153"/>
        <w:tab w:val="right" w:pos="8306"/>
      </w:tabs>
    </w:pPr>
  </w:style>
  <w:style w:type="character" w:customStyle="1" w:styleId="PiedepginaCar">
    <w:name w:val="Pie de página Car"/>
    <w:basedOn w:val="Fuentedeprrafopredeter"/>
    <w:link w:val="Piedepgina"/>
    <w:rsid w:val="003C5414"/>
  </w:style>
  <w:style w:type="paragraph" w:styleId="Textodeglobo">
    <w:name w:val="Balloon Text"/>
    <w:basedOn w:val="Normal"/>
    <w:link w:val="TextodegloboCar"/>
    <w:uiPriority w:val="99"/>
    <w:semiHidden/>
    <w:unhideWhenUsed/>
    <w:rsid w:val="003C5414"/>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3C5414"/>
    <w:rPr>
      <w:rFonts w:ascii="Lucida Grande" w:hAnsi="Lucida Grande"/>
      <w:sz w:val="18"/>
      <w:szCs w:val="18"/>
    </w:rPr>
  </w:style>
  <w:style w:type="paragraph" w:styleId="Sinespaciado">
    <w:name w:val="No Spacing"/>
    <w:link w:val="SinespaciadoCar"/>
    <w:uiPriority w:val="1"/>
    <w:qFormat/>
    <w:rsid w:val="004B218B"/>
    <w:rPr>
      <w:rFonts w:ascii="Times New Roman" w:eastAsia="Times New Roman" w:hAnsi="Times New Roman" w:cs="Times New Roman"/>
      <w:lang w:val="es-CO" w:eastAsia="es-ES"/>
    </w:rPr>
  </w:style>
  <w:style w:type="paragraph" w:styleId="Textoindependiente">
    <w:name w:val="Body Text"/>
    <w:basedOn w:val="Normal"/>
    <w:link w:val="TextoindependienteCar"/>
    <w:rsid w:val="00A26F92"/>
    <w:pPr>
      <w:jc w:val="both"/>
    </w:pPr>
    <w:rPr>
      <w:rFonts w:ascii="Times New Roman" w:eastAsia="Times New Roman" w:hAnsi="Times New Roman" w:cs="Times New Roman"/>
      <w:noProof/>
      <w:lang w:val="es-ES" w:eastAsia="es-ES"/>
    </w:rPr>
  </w:style>
  <w:style w:type="character" w:customStyle="1" w:styleId="TextoindependienteCar">
    <w:name w:val="Texto independiente Car"/>
    <w:basedOn w:val="Fuentedeprrafopredeter"/>
    <w:link w:val="Textoindependiente"/>
    <w:rsid w:val="00A26F92"/>
    <w:rPr>
      <w:rFonts w:ascii="Times New Roman" w:eastAsia="Times New Roman" w:hAnsi="Times New Roman" w:cs="Times New Roman"/>
      <w:noProof/>
      <w:lang w:val="es-ES" w:eastAsia="es-ES"/>
    </w:rPr>
  </w:style>
  <w:style w:type="paragraph" w:styleId="Textoindependiente2">
    <w:name w:val="Body Text 2"/>
    <w:basedOn w:val="Normal"/>
    <w:link w:val="Textoindependiente2Car"/>
    <w:unhideWhenUsed/>
    <w:rsid w:val="00A26F92"/>
    <w:pPr>
      <w:spacing w:after="120" w:line="480" w:lineRule="auto"/>
    </w:pPr>
  </w:style>
  <w:style w:type="character" w:customStyle="1" w:styleId="Textoindependiente2Car">
    <w:name w:val="Texto independiente 2 Car"/>
    <w:basedOn w:val="Fuentedeprrafopredeter"/>
    <w:link w:val="Textoindependiente2"/>
    <w:rsid w:val="00A26F92"/>
  </w:style>
  <w:style w:type="paragraph" w:styleId="Prrafodelista">
    <w:name w:val="List Paragraph"/>
    <w:aliases w:val="VIÑETAS,Párrafo de lista2,List Paragraph,VIÑETA,Bolita,BOLA,MIBEX B,titulo 3"/>
    <w:basedOn w:val="Normal"/>
    <w:link w:val="PrrafodelistaCar"/>
    <w:uiPriority w:val="34"/>
    <w:qFormat/>
    <w:rsid w:val="00A26F92"/>
    <w:pPr>
      <w:ind w:left="720"/>
      <w:contextualSpacing/>
    </w:pPr>
    <w:rPr>
      <w:rFonts w:ascii="Times New Roman" w:eastAsia="Times New Roman" w:hAnsi="Times New Roman" w:cs="Times New Roman"/>
      <w:lang w:val="es-ES" w:eastAsia="es-ES"/>
    </w:rPr>
  </w:style>
  <w:style w:type="paragraph" w:styleId="NormalWeb">
    <w:name w:val="Normal (Web)"/>
    <w:aliases w:val="Normal (Web) Car Car,Normal (Web) Car Car Car Car Car,Normal (Web) Car,Normal (Web) Car Car Car,Normal (Web) Car Car Car Car Car Car Car Car Car Car Car,Normal (Web) Car Car Car Car Car Car Car"/>
    <w:basedOn w:val="Normal"/>
    <w:link w:val="NormalWebCar1"/>
    <w:uiPriority w:val="99"/>
    <w:qFormat/>
    <w:rsid w:val="00A26F92"/>
    <w:pPr>
      <w:spacing w:before="100" w:after="100"/>
    </w:pPr>
    <w:rPr>
      <w:rFonts w:ascii="Arial Unicode MS" w:eastAsia="Arial Unicode MS" w:hAnsi="Arial Unicode MS" w:cs="Times New Roman"/>
      <w:szCs w:val="20"/>
      <w:lang w:val="es-ES"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w:basedOn w:val="Fuentedeprrafopredeter"/>
    <w:link w:val="NormalWeb"/>
    <w:rsid w:val="00A26F92"/>
    <w:rPr>
      <w:rFonts w:ascii="Arial Unicode MS" w:eastAsia="Arial Unicode MS" w:hAnsi="Arial Unicode MS" w:cs="Times New Roman"/>
      <w:szCs w:val="20"/>
      <w:lang w:val="es-ES" w:eastAsia="es-ES"/>
    </w:rPr>
  </w:style>
  <w:style w:type="paragraph" w:customStyle="1" w:styleId="Default">
    <w:name w:val="Default"/>
    <w:link w:val="DefaultCar"/>
    <w:qFormat/>
    <w:rsid w:val="00A003B8"/>
    <w:pPr>
      <w:widowControl w:val="0"/>
      <w:autoSpaceDE w:val="0"/>
      <w:autoSpaceDN w:val="0"/>
      <w:adjustRightInd w:val="0"/>
    </w:pPr>
    <w:rPr>
      <w:rFonts w:ascii="HelveticaNeue Condensed" w:eastAsia="Times New Roman" w:hAnsi="HelveticaNeue Condensed" w:cs="HelveticaNeue Condensed"/>
      <w:color w:val="000000"/>
      <w:lang w:val="es-CO" w:eastAsia="es-CO"/>
    </w:rPr>
  </w:style>
  <w:style w:type="character" w:customStyle="1" w:styleId="auto-style95">
    <w:name w:val="auto-style95"/>
    <w:basedOn w:val="Fuentedeprrafopredeter"/>
    <w:rsid w:val="00BB00F6"/>
  </w:style>
  <w:style w:type="character" w:styleId="Hipervnculo">
    <w:name w:val="Hyperlink"/>
    <w:basedOn w:val="Fuentedeprrafopredeter"/>
    <w:uiPriority w:val="99"/>
    <w:unhideWhenUsed/>
    <w:rsid w:val="00BB00F6"/>
    <w:rPr>
      <w:color w:val="0000FF"/>
      <w:u w:val="single"/>
    </w:rPr>
  </w:style>
  <w:style w:type="character" w:styleId="Textoennegrita">
    <w:name w:val="Strong"/>
    <w:basedOn w:val="Fuentedeprrafopredeter"/>
    <w:uiPriority w:val="22"/>
    <w:qFormat/>
    <w:rsid w:val="00BB00F6"/>
    <w:rPr>
      <w:b/>
      <w:bCs/>
    </w:rPr>
  </w:style>
  <w:style w:type="table" w:styleId="Tablaconcuadrcula">
    <w:name w:val="Table Grid"/>
    <w:basedOn w:val="Tablanormal"/>
    <w:uiPriority w:val="59"/>
    <w:rsid w:val="008F74A1"/>
    <w:rPr>
      <w:rFonts w:eastAsiaTheme="minorHAnsi"/>
      <w:sz w:val="22"/>
      <w:szCs w:val="22"/>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rsid w:val="00F97924"/>
    <w:rPr>
      <w:rFonts w:ascii="HelveticaNeue Condensed" w:eastAsia="Times New Roman" w:hAnsi="HelveticaNeue Condensed" w:cs="HelveticaNeue Condensed"/>
      <w:color w:val="000000"/>
      <w:lang w:val="es-CO" w:eastAsia="es-CO"/>
    </w:rPr>
  </w:style>
  <w:style w:type="character" w:styleId="Refdecomentario">
    <w:name w:val="annotation reference"/>
    <w:basedOn w:val="Fuentedeprrafopredeter"/>
    <w:uiPriority w:val="99"/>
    <w:semiHidden/>
    <w:unhideWhenUsed/>
    <w:rsid w:val="00EA161E"/>
    <w:rPr>
      <w:sz w:val="16"/>
      <w:szCs w:val="16"/>
    </w:rPr>
  </w:style>
  <w:style w:type="paragraph" w:styleId="Textocomentario">
    <w:name w:val="annotation text"/>
    <w:basedOn w:val="Normal"/>
    <w:link w:val="TextocomentarioCar"/>
    <w:uiPriority w:val="99"/>
    <w:semiHidden/>
    <w:unhideWhenUsed/>
    <w:rsid w:val="00EA161E"/>
    <w:rPr>
      <w:sz w:val="20"/>
      <w:szCs w:val="20"/>
    </w:rPr>
  </w:style>
  <w:style w:type="character" w:customStyle="1" w:styleId="TextocomentarioCar">
    <w:name w:val="Texto comentario Car"/>
    <w:basedOn w:val="Fuentedeprrafopredeter"/>
    <w:link w:val="Textocomentario"/>
    <w:uiPriority w:val="99"/>
    <w:semiHidden/>
    <w:rsid w:val="00EA161E"/>
    <w:rPr>
      <w:sz w:val="20"/>
      <w:szCs w:val="20"/>
    </w:rPr>
  </w:style>
  <w:style w:type="paragraph" w:styleId="Asuntodelcomentario">
    <w:name w:val="annotation subject"/>
    <w:basedOn w:val="Textocomentario"/>
    <w:next w:val="Textocomentario"/>
    <w:link w:val="AsuntodelcomentarioCar"/>
    <w:uiPriority w:val="99"/>
    <w:semiHidden/>
    <w:unhideWhenUsed/>
    <w:rsid w:val="00EA161E"/>
    <w:rPr>
      <w:b/>
      <w:bCs/>
    </w:rPr>
  </w:style>
  <w:style w:type="character" w:customStyle="1" w:styleId="AsuntodelcomentarioCar">
    <w:name w:val="Asunto del comentario Car"/>
    <w:basedOn w:val="TextocomentarioCar"/>
    <w:link w:val="Asuntodelcomentario"/>
    <w:uiPriority w:val="99"/>
    <w:semiHidden/>
    <w:rsid w:val="00EA161E"/>
    <w:rPr>
      <w:b/>
      <w:bCs/>
      <w:sz w:val="20"/>
      <w:szCs w:val="20"/>
    </w:rPr>
  </w:style>
  <w:style w:type="character" w:customStyle="1" w:styleId="Ttulo1Car">
    <w:name w:val="Título 1 Car"/>
    <w:basedOn w:val="Fuentedeprrafopredeter"/>
    <w:link w:val="Ttulo1"/>
    <w:rsid w:val="00E55122"/>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sid w:val="00E55122"/>
    <w:rPr>
      <w:rFonts w:ascii="Arial" w:eastAsia="Bitstream Vera Sans" w:hAnsi="Arial" w:cs="Times New Roman"/>
      <w:b/>
      <w:szCs w:val="20"/>
      <w:lang w:val="es-CO" w:eastAsia="es-ES"/>
    </w:rPr>
  </w:style>
  <w:style w:type="character" w:customStyle="1" w:styleId="Ttulo3Car">
    <w:name w:val="Título 3 Car"/>
    <w:basedOn w:val="Fuentedeprrafopredeter"/>
    <w:link w:val="Ttulo3"/>
    <w:rsid w:val="00E55122"/>
    <w:rPr>
      <w:rFonts w:ascii="Arial" w:eastAsia="Times New Roman" w:hAnsi="Arial" w:cs="Arial"/>
      <w:b/>
      <w:bCs/>
      <w:sz w:val="26"/>
      <w:szCs w:val="26"/>
      <w:lang w:val="es-ES" w:eastAsia="es-ES"/>
    </w:rPr>
  </w:style>
  <w:style w:type="character" w:customStyle="1" w:styleId="Ttulo4Car">
    <w:name w:val="Título 4 Car"/>
    <w:basedOn w:val="Fuentedeprrafopredeter"/>
    <w:link w:val="Ttulo4"/>
    <w:rsid w:val="00E55122"/>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E55122"/>
    <w:rPr>
      <w:rFonts w:ascii="Times New Roman" w:eastAsia="Times New Roman" w:hAnsi="Times New Roman" w:cs="Times New Roman"/>
      <w:i/>
      <w:sz w:val="19"/>
      <w:szCs w:val="20"/>
      <w:u w:val="single"/>
      <w:lang w:val="es-ES" w:eastAsia="es-ES"/>
    </w:rPr>
  </w:style>
  <w:style w:type="character" w:customStyle="1" w:styleId="Ttulo6Car">
    <w:name w:val="Título 6 Car"/>
    <w:basedOn w:val="Fuentedeprrafopredeter"/>
    <w:link w:val="Ttulo6"/>
    <w:rsid w:val="00E55122"/>
    <w:rPr>
      <w:rFonts w:ascii="CG Times" w:eastAsia="Times New Roman" w:hAnsi="CG Times" w:cs="Times New Roman"/>
      <w:i/>
      <w:sz w:val="20"/>
      <w:szCs w:val="20"/>
      <w:u w:val="single"/>
      <w:lang w:val="es-ES" w:eastAsia="es-ES"/>
    </w:rPr>
  </w:style>
  <w:style w:type="character" w:customStyle="1" w:styleId="Ttulo7Car">
    <w:name w:val="Título 7 Car"/>
    <w:basedOn w:val="Fuentedeprrafopredeter"/>
    <w:link w:val="Ttulo7"/>
    <w:rsid w:val="00E55122"/>
    <w:rPr>
      <w:rFonts w:ascii="CG Times" w:eastAsia="Times New Roman" w:hAnsi="CG Times" w:cs="Times New Roman"/>
      <w:b/>
      <w:i/>
      <w:sz w:val="21"/>
      <w:szCs w:val="20"/>
      <w:u w:val="single"/>
      <w:lang w:val="es-ES" w:eastAsia="es-ES"/>
    </w:rPr>
  </w:style>
  <w:style w:type="character" w:customStyle="1" w:styleId="Ttulo8Car">
    <w:name w:val="Título 8 Car"/>
    <w:basedOn w:val="Fuentedeprrafopredeter"/>
    <w:link w:val="Ttulo8"/>
    <w:rsid w:val="00E55122"/>
    <w:rPr>
      <w:rFonts w:ascii="CG Times" w:eastAsia="Times New Roman" w:hAnsi="CG Times" w:cs="Times New Roman"/>
      <w:i/>
      <w:sz w:val="21"/>
      <w:szCs w:val="20"/>
      <w:lang w:val="es-ES" w:eastAsia="es-ES"/>
    </w:rPr>
  </w:style>
  <w:style w:type="character" w:customStyle="1" w:styleId="Ttulo9Car">
    <w:name w:val="Título 9 Car"/>
    <w:basedOn w:val="Fuentedeprrafopredeter"/>
    <w:link w:val="Ttulo9"/>
    <w:rsid w:val="00E55122"/>
    <w:rPr>
      <w:rFonts w:ascii="Arial" w:eastAsia="Times New Roman" w:hAnsi="Arial" w:cs="Arial"/>
      <w:sz w:val="22"/>
      <w:szCs w:val="22"/>
      <w:lang w:val="es-ES" w:eastAsia="es-ES"/>
    </w:rPr>
  </w:style>
  <w:style w:type="character" w:customStyle="1" w:styleId="SinespaciadoCar">
    <w:name w:val="Sin espaciado Car"/>
    <w:link w:val="Sinespaciado"/>
    <w:uiPriority w:val="1"/>
    <w:rsid w:val="00E55122"/>
    <w:rPr>
      <w:rFonts w:ascii="Times New Roman" w:eastAsia="Times New Roman" w:hAnsi="Times New Roman" w:cs="Times New Roman"/>
      <w:lang w:val="es-CO" w:eastAsia="es-ES"/>
    </w:rPr>
  </w:style>
  <w:style w:type="character" w:customStyle="1" w:styleId="PrrafodelistaCar">
    <w:name w:val="Párrafo de lista Car"/>
    <w:aliases w:val="VIÑETAS Car,Párrafo de lista2 Car,List Paragraph Car,VIÑETA Car,Bolita Car,BOLA Car,MIBEX B Car,titulo 3 Car"/>
    <w:link w:val="Prrafodelista"/>
    <w:uiPriority w:val="34"/>
    <w:locked/>
    <w:rsid w:val="00E55122"/>
    <w:rPr>
      <w:rFonts w:ascii="Times New Roman" w:eastAsia="Times New Roman" w:hAnsi="Times New Roman" w:cs="Times New Roman"/>
      <w:lang w:val="es-ES" w:eastAsia="es-ES"/>
    </w:rPr>
  </w:style>
  <w:style w:type="paragraph" w:customStyle="1" w:styleId="Textoindependiente21">
    <w:name w:val="Texto independiente 21"/>
    <w:basedOn w:val="Normal"/>
    <w:rsid w:val="00E55122"/>
    <w:pPr>
      <w:widowControl w:val="0"/>
      <w:tabs>
        <w:tab w:val="left" w:pos="8647"/>
      </w:tabs>
      <w:suppressAutoHyphens/>
      <w:jc w:val="both"/>
    </w:pPr>
    <w:rPr>
      <w:rFonts w:ascii="CG Times" w:eastAsia="Bitstream Vera Sans" w:hAnsi="CG Times" w:cs="Times New Roman"/>
      <w:i/>
      <w:szCs w:val="20"/>
      <w:lang w:val="es-CO" w:eastAsia="es-ES"/>
    </w:rPr>
  </w:style>
  <w:style w:type="paragraph" w:customStyle="1" w:styleId="Textoindependiente31">
    <w:name w:val="Texto independiente 31"/>
    <w:basedOn w:val="Normal"/>
    <w:rsid w:val="00E55122"/>
    <w:pPr>
      <w:widowControl w:val="0"/>
      <w:suppressAutoHyphens/>
    </w:pPr>
    <w:rPr>
      <w:rFonts w:ascii="Bitstream Vera Serif" w:eastAsia="Bitstream Vera Sans" w:hAnsi="Bitstream Vera Serif" w:cs="Times New Roman"/>
      <w:sz w:val="28"/>
      <w:szCs w:val="20"/>
      <w:lang w:val="es-CO" w:eastAsia="es-ES"/>
    </w:rPr>
  </w:style>
  <w:style w:type="character" w:styleId="Hipervnculovisitado">
    <w:name w:val="FollowedHyperlink"/>
    <w:basedOn w:val="Fuentedeprrafopredeter"/>
    <w:uiPriority w:val="99"/>
    <w:rsid w:val="00E55122"/>
    <w:rPr>
      <w:color w:val="800080"/>
      <w:u w:val="single"/>
    </w:rPr>
  </w:style>
  <w:style w:type="paragraph" w:customStyle="1" w:styleId="xl22">
    <w:name w:val="xl22"/>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eastAsia="Times New Roman" w:hAnsi="Tahoma" w:cs="Tahoma"/>
      <w:lang w:val="es-ES" w:eastAsia="es-ES"/>
    </w:rPr>
  </w:style>
  <w:style w:type="paragraph" w:customStyle="1" w:styleId="xl23">
    <w:name w:val="xl23"/>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eastAsia="Times New Roman" w:hAnsi="Tahoma" w:cs="Tahoma"/>
      <w:b/>
      <w:bCs/>
      <w:lang w:val="es-ES" w:eastAsia="es-ES"/>
    </w:rPr>
  </w:style>
  <w:style w:type="paragraph" w:customStyle="1" w:styleId="xl24">
    <w:name w:val="xl24"/>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eastAsia="Times New Roman" w:hAnsi="Tahoma" w:cs="Tahoma"/>
      <w:b/>
      <w:bCs/>
      <w:lang w:val="es-ES" w:eastAsia="es-ES"/>
    </w:rPr>
  </w:style>
  <w:style w:type="paragraph" w:customStyle="1" w:styleId="xl25">
    <w:name w:val="xl25"/>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eastAsia="Times New Roman" w:hAnsi="Tahoma" w:cs="Tahoma"/>
      <w:lang w:val="es-ES" w:eastAsia="es-ES"/>
    </w:rPr>
  </w:style>
  <w:style w:type="paragraph" w:customStyle="1" w:styleId="xl26">
    <w:name w:val="xl26"/>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eastAsia="Times New Roman" w:hAnsi="Tahoma" w:cs="Tahoma"/>
      <w:lang w:val="es-ES" w:eastAsia="es-ES"/>
    </w:rPr>
  </w:style>
  <w:style w:type="character" w:styleId="Nmerodepgina">
    <w:name w:val="page number"/>
    <w:basedOn w:val="Fuentedeprrafopredeter"/>
    <w:rsid w:val="00E55122"/>
  </w:style>
  <w:style w:type="paragraph" w:customStyle="1" w:styleId="xl27">
    <w:name w:val="xl27"/>
    <w:basedOn w:val="Normal"/>
    <w:rsid w:val="00E55122"/>
    <w:pPr>
      <w:spacing w:before="100" w:beforeAutospacing="1" w:after="100" w:afterAutospacing="1"/>
    </w:pPr>
    <w:rPr>
      <w:rFonts w:ascii="Tahoma" w:eastAsia="Times New Roman" w:hAnsi="Tahoma" w:cs="Tahoma"/>
      <w:b/>
      <w:bCs/>
      <w:color w:val="000000"/>
      <w:sz w:val="22"/>
      <w:szCs w:val="22"/>
      <w:lang w:val="es-ES" w:eastAsia="es-ES"/>
    </w:rPr>
  </w:style>
  <w:style w:type="paragraph" w:customStyle="1" w:styleId="xl28">
    <w:name w:val="xl28"/>
    <w:basedOn w:val="Normal"/>
    <w:rsid w:val="00E55122"/>
    <w:pPr>
      <w:spacing w:before="100" w:beforeAutospacing="1" w:after="100" w:afterAutospacing="1"/>
      <w:jc w:val="right"/>
    </w:pPr>
    <w:rPr>
      <w:rFonts w:ascii="Tahoma" w:eastAsia="Times New Roman" w:hAnsi="Tahoma" w:cs="Tahoma"/>
      <w:color w:val="000000"/>
      <w:sz w:val="22"/>
      <w:szCs w:val="22"/>
      <w:lang w:val="es-ES" w:eastAsia="es-ES"/>
    </w:rPr>
  </w:style>
  <w:style w:type="paragraph" w:customStyle="1" w:styleId="xl29">
    <w:name w:val="xl29"/>
    <w:basedOn w:val="Normal"/>
    <w:rsid w:val="00E55122"/>
    <w:pPr>
      <w:spacing w:before="100" w:beforeAutospacing="1" w:after="100" w:afterAutospacing="1"/>
    </w:pPr>
    <w:rPr>
      <w:rFonts w:ascii="Tahoma" w:eastAsia="Times New Roman" w:hAnsi="Tahoma" w:cs="Tahoma"/>
      <w:color w:val="000000"/>
      <w:sz w:val="22"/>
      <w:szCs w:val="22"/>
      <w:lang w:val="es-ES" w:eastAsia="es-ES"/>
    </w:rPr>
  </w:style>
  <w:style w:type="paragraph" w:customStyle="1" w:styleId="xl30">
    <w:name w:val="xl30"/>
    <w:basedOn w:val="Normal"/>
    <w:rsid w:val="00E55122"/>
    <w:pPr>
      <w:spacing w:before="100" w:beforeAutospacing="1" w:after="100" w:afterAutospacing="1"/>
    </w:pPr>
    <w:rPr>
      <w:rFonts w:ascii="Tahoma" w:eastAsia="Times New Roman" w:hAnsi="Tahoma" w:cs="Tahoma"/>
      <w:sz w:val="22"/>
      <w:szCs w:val="22"/>
      <w:lang w:val="es-ES" w:eastAsia="es-ES"/>
    </w:rPr>
  </w:style>
  <w:style w:type="paragraph" w:customStyle="1" w:styleId="xl31">
    <w:name w:val="xl31"/>
    <w:basedOn w:val="Normal"/>
    <w:rsid w:val="00E55122"/>
    <w:pPr>
      <w:spacing w:before="100" w:beforeAutospacing="1" w:after="100" w:afterAutospacing="1"/>
      <w:jc w:val="right"/>
    </w:pPr>
    <w:rPr>
      <w:rFonts w:ascii="Tahoma" w:eastAsia="Times New Roman" w:hAnsi="Tahoma" w:cs="Tahoma"/>
      <w:color w:val="000000"/>
      <w:sz w:val="22"/>
      <w:szCs w:val="22"/>
      <w:lang w:val="es-ES" w:eastAsia="es-ES"/>
    </w:rPr>
  </w:style>
  <w:style w:type="paragraph" w:styleId="Textoindependiente3">
    <w:name w:val="Body Text 3"/>
    <w:basedOn w:val="Normal"/>
    <w:link w:val="Textoindependiente3Car"/>
    <w:rsid w:val="00E55122"/>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E55122"/>
    <w:rPr>
      <w:rFonts w:ascii="Times New Roman" w:eastAsia="Times New Roman" w:hAnsi="Times New Roman" w:cs="Times New Roman"/>
      <w:sz w:val="28"/>
      <w:szCs w:val="20"/>
      <w:lang w:val="es-ES" w:eastAsia="es-ES"/>
    </w:rPr>
  </w:style>
  <w:style w:type="paragraph" w:styleId="Ttulo">
    <w:name w:val="Title"/>
    <w:basedOn w:val="Normal"/>
    <w:link w:val="TtuloCar"/>
    <w:qFormat/>
    <w:rsid w:val="00E55122"/>
    <w:pPr>
      <w:jc w:val="center"/>
    </w:pPr>
    <w:rPr>
      <w:rFonts w:ascii="Tahoma" w:eastAsia="Times New Roman" w:hAnsi="Tahoma" w:cs="Times New Roman"/>
      <w:b/>
      <w:szCs w:val="20"/>
      <w:lang w:val="es-ES" w:eastAsia="es-ES"/>
    </w:rPr>
  </w:style>
  <w:style w:type="character" w:customStyle="1" w:styleId="TtuloCar">
    <w:name w:val="Título Car"/>
    <w:basedOn w:val="Fuentedeprrafopredeter"/>
    <w:link w:val="Ttulo"/>
    <w:rsid w:val="00E55122"/>
    <w:rPr>
      <w:rFonts w:ascii="Tahoma" w:eastAsia="Times New Roman" w:hAnsi="Tahoma" w:cs="Times New Roman"/>
      <w:b/>
      <w:szCs w:val="20"/>
      <w:lang w:val="es-ES" w:eastAsia="es-ES"/>
    </w:rPr>
  </w:style>
  <w:style w:type="paragraph" w:customStyle="1" w:styleId="xl65">
    <w:name w:val="xl65"/>
    <w:basedOn w:val="Normal"/>
    <w:rsid w:val="00E55122"/>
    <w:pPr>
      <w:spacing w:before="100" w:beforeAutospacing="1" w:after="100" w:afterAutospacing="1"/>
    </w:pPr>
    <w:rPr>
      <w:rFonts w:ascii="Tahoma" w:eastAsia="Times New Roman" w:hAnsi="Tahoma" w:cs="Tahoma"/>
      <w:sz w:val="18"/>
      <w:szCs w:val="18"/>
      <w:lang w:val="es-ES" w:eastAsia="es-ES"/>
    </w:rPr>
  </w:style>
  <w:style w:type="paragraph" w:customStyle="1" w:styleId="xl66">
    <w:name w:val="xl66"/>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eastAsia="Times New Roman" w:hAnsi="Tahoma" w:cs="Tahoma"/>
      <w:color w:val="000000"/>
      <w:sz w:val="18"/>
      <w:szCs w:val="18"/>
      <w:lang w:val="es-ES" w:eastAsia="es-ES"/>
    </w:rPr>
  </w:style>
  <w:style w:type="paragraph" w:customStyle="1" w:styleId="xl67">
    <w:name w:val="xl67"/>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eastAsia="Times New Roman" w:hAnsi="Tahoma" w:cs="Tahoma"/>
      <w:color w:val="000000"/>
      <w:sz w:val="18"/>
      <w:szCs w:val="18"/>
      <w:lang w:val="es-ES" w:eastAsia="es-ES"/>
    </w:rPr>
  </w:style>
  <w:style w:type="paragraph" w:customStyle="1" w:styleId="xl68">
    <w:name w:val="xl68"/>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eastAsia="Times New Roman" w:hAnsi="Tahoma" w:cs="Tahoma"/>
      <w:color w:val="000000"/>
      <w:sz w:val="18"/>
      <w:szCs w:val="18"/>
      <w:lang w:val="es-ES" w:eastAsia="es-ES"/>
    </w:rPr>
  </w:style>
  <w:style w:type="paragraph" w:customStyle="1" w:styleId="xl63">
    <w:name w:val="xl63"/>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Arial" w:eastAsia="Times New Roman" w:hAnsi="Arial" w:cs="Arial"/>
      <w:lang w:val="es-ES" w:eastAsia="es-ES"/>
    </w:rPr>
  </w:style>
  <w:style w:type="paragraph" w:customStyle="1" w:styleId="xl64">
    <w:name w:val="xl64"/>
    <w:basedOn w:val="Normal"/>
    <w:rsid w:val="00E55122"/>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w:eastAsia="Times New Roman" w:hAnsi="Arial" w:cs="Arial"/>
      <w:lang w:val="es-ES" w:eastAsia="es-ES"/>
    </w:rPr>
  </w:style>
  <w:style w:type="paragraph" w:styleId="Lista">
    <w:name w:val="List"/>
    <w:basedOn w:val="Normal"/>
    <w:rsid w:val="00E55122"/>
    <w:pPr>
      <w:ind w:left="283" w:hanging="283"/>
      <w:contextualSpacing/>
    </w:pPr>
    <w:rPr>
      <w:rFonts w:ascii="Times New Roman" w:eastAsia="Times New Roman" w:hAnsi="Times New Roman" w:cs="Times New Roman"/>
      <w:sz w:val="20"/>
      <w:szCs w:val="20"/>
      <w:lang w:val="es-CO" w:eastAsia="es-ES"/>
    </w:rPr>
  </w:style>
  <w:style w:type="paragraph" w:styleId="Listaconvietas2">
    <w:name w:val="List Bullet 2"/>
    <w:basedOn w:val="Normal"/>
    <w:unhideWhenUsed/>
    <w:rsid w:val="00E55122"/>
    <w:pPr>
      <w:numPr>
        <w:numId w:val="1"/>
      </w:numPr>
      <w:contextualSpacing/>
    </w:pPr>
    <w:rPr>
      <w:rFonts w:ascii="Times New Roman" w:eastAsia="Times New Roman" w:hAnsi="Times New Roman" w:cs="Times New Roman"/>
      <w:sz w:val="20"/>
      <w:szCs w:val="20"/>
      <w:lang w:val="es-CO" w:eastAsia="es-ES"/>
    </w:rPr>
  </w:style>
  <w:style w:type="paragraph" w:styleId="Cierre">
    <w:name w:val="Closing"/>
    <w:basedOn w:val="Normal"/>
    <w:link w:val="CierreCar"/>
    <w:rsid w:val="00E55122"/>
    <w:pPr>
      <w:ind w:left="4252"/>
    </w:pPr>
    <w:rPr>
      <w:rFonts w:ascii="Times New Roman" w:eastAsia="Times New Roman" w:hAnsi="Times New Roman" w:cs="Times New Roman"/>
      <w:sz w:val="20"/>
      <w:szCs w:val="20"/>
      <w:lang w:val="es-CO" w:eastAsia="es-ES"/>
    </w:rPr>
  </w:style>
  <w:style w:type="character" w:customStyle="1" w:styleId="CierreCar">
    <w:name w:val="Cierre Car"/>
    <w:basedOn w:val="Fuentedeprrafopredeter"/>
    <w:link w:val="Cierre"/>
    <w:rsid w:val="00E55122"/>
    <w:rPr>
      <w:rFonts w:ascii="Times New Roman" w:eastAsia="Times New Roman" w:hAnsi="Times New Roman" w:cs="Times New Roman"/>
      <w:sz w:val="20"/>
      <w:szCs w:val="20"/>
      <w:lang w:val="es-CO" w:eastAsia="es-ES"/>
    </w:rPr>
  </w:style>
  <w:style w:type="paragraph" w:styleId="Encabezadodemensaje">
    <w:name w:val="Message Header"/>
    <w:basedOn w:val="Normal"/>
    <w:link w:val="EncabezadodemensajeCar"/>
    <w:rsid w:val="00E5512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cs="Times New Roman"/>
      <w:lang w:val="es-CO" w:eastAsia="es-ES"/>
    </w:rPr>
  </w:style>
  <w:style w:type="character" w:customStyle="1" w:styleId="EncabezadodemensajeCar">
    <w:name w:val="Encabezado de mensaje Car"/>
    <w:basedOn w:val="Fuentedeprrafopredeter"/>
    <w:link w:val="Encabezadodemensaje"/>
    <w:rsid w:val="00E55122"/>
    <w:rPr>
      <w:rFonts w:ascii="Cambria" w:eastAsia="Times New Roman" w:hAnsi="Cambria" w:cs="Times New Roman"/>
      <w:shd w:val="pct20" w:color="auto" w:fill="auto"/>
      <w:lang w:val="es-CO" w:eastAsia="es-ES"/>
    </w:rPr>
  </w:style>
  <w:style w:type="paragraph" w:customStyle="1" w:styleId="msonormal0">
    <w:name w:val="msonormal"/>
    <w:basedOn w:val="Normal"/>
    <w:rsid w:val="007469C6"/>
    <w:pPr>
      <w:spacing w:before="100" w:beforeAutospacing="1" w:after="100" w:afterAutospacing="1"/>
    </w:pPr>
    <w:rPr>
      <w:rFonts w:ascii="Times New Roman" w:eastAsia="Times New Roman" w:hAnsi="Times New Roman" w:cs="Times New Roman"/>
      <w:lang w:val="es-CO" w:eastAsia="es-CO"/>
    </w:rPr>
  </w:style>
  <w:style w:type="paragraph" w:customStyle="1" w:styleId="xl69">
    <w:name w:val="xl69"/>
    <w:basedOn w:val="Normal"/>
    <w:rsid w:val="007469C6"/>
    <w:pPr>
      <w:pBdr>
        <w:bottom w:val="single" w:sz="8"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70">
    <w:name w:val="xl70"/>
    <w:basedOn w:val="Normal"/>
    <w:rsid w:val="007469C6"/>
    <w:pPr>
      <w:pBdr>
        <w:bottom w:val="single" w:sz="8" w:space="0" w:color="auto"/>
        <w:right w:val="single" w:sz="8"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71">
    <w:name w:val="xl71"/>
    <w:basedOn w:val="Normal"/>
    <w:rsid w:val="007469C6"/>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72">
    <w:name w:val="xl72"/>
    <w:basedOn w:val="Normal"/>
    <w:rsid w:val="007469C6"/>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73">
    <w:name w:val="xl73"/>
    <w:basedOn w:val="Normal"/>
    <w:rsid w:val="007469C6"/>
    <w:pPr>
      <w:pBdr>
        <w:top w:val="single" w:sz="8" w:space="0" w:color="auto"/>
        <w:left w:val="single" w:sz="4"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74">
    <w:name w:val="xl74"/>
    <w:basedOn w:val="Normal"/>
    <w:rsid w:val="007469C6"/>
    <w:pPr>
      <w:pBdr>
        <w:top w:val="single" w:sz="8"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75">
    <w:name w:val="xl75"/>
    <w:basedOn w:val="Normal"/>
    <w:rsid w:val="007469C6"/>
    <w:pPr>
      <w:pBdr>
        <w:top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76">
    <w:name w:val="xl76"/>
    <w:basedOn w:val="Normal"/>
    <w:rsid w:val="007469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77">
    <w:name w:val="xl77"/>
    <w:basedOn w:val="Normal"/>
    <w:rsid w:val="007469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78">
    <w:name w:val="xl78"/>
    <w:basedOn w:val="Normal"/>
    <w:rsid w:val="007469C6"/>
    <w:pPr>
      <w:pBdr>
        <w:left w:val="single" w:sz="8"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79">
    <w:name w:val="xl79"/>
    <w:basedOn w:val="Normal"/>
    <w:rsid w:val="007469C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80">
    <w:name w:val="xl80"/>
    <w:basedOn w:val="Normal"/>
    <w:rsid w:val="007469C6"/>
    <w:pPr>
      <w:pBdr>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81">
    <w:name w:val="xl81"/>
    <w:basedOn w:val="Normal"/>
    <w:rsid w:val="007469C6"/>
    <w:pPr>
      <w:pBdr>
        <w:bottom w:val="single" w:sz="4"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82">
    <w:name w:val="xl82"/>
    <w:basedOn w:val="Normal"/>
    <w:rsid w:val="007469C6"/>
    <w:pPr>
      <w:pBdr>
        <w:bottom w:val="single" w:sz="4"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83">
    <w:name w:val="xl83"/>
    <w:basedOn w:val="Normal"/>
    <w:rsid w:val="007469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84">
    <w:name w:val="xl84"/>
    <w:basedOn w:val="Normal"/>
    <w:rsid w:val="007469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85">
    <w:name w:val="xl85"/>
    <w:basedOn w:val="Normal"/>
    <w:rsid w:val="007469C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86">
    <w:name w:val="xl86"/>
    <w:basedOn w:val="Normal"/>
    <w:rsid w:val="007469C6"/>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87">
    <w:name w:val="xl87"/>
    <w:basedOn w:val="Normal"/>
    <w:rsid w:val="007469C6"/>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88">
    <w:name w:val="xl88"/>
    <w:basedOn w:val="Normal"/>
    <w:rsid w:val="007469C6"/>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89">
    <w:name w:val="xl89"/>
    <w:basedOn w:val="Normal"/>
    <w:rsid w:val="007469C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90">
    <w:name w:val="xl90"/>
    <w:basedOn w:val="Normal"/>
    <w:rsid w:val="007469C6"/>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color w:val="000000"/>
      <w:sz w:val="18"/>
      <w:szCs w:val="18"/>
      <w:lang w:val="es-CO" w:eastAsia="es-CO"/>
    </w:rPr>
  </w:style>
  <w:style w:type="paragraph" w:customStyle="1" w:styleId="xl91">
    <w:name w:val="xl91"/>
    <w:basedOn w:val="Normal"/>
    <w:rsid w:val="007469C6"/>
    <w:pPr>
      <w:pBdr>
        <w:top w:val="single" w:sz="4" w:space="0" w:color="auto"/>
        <w:bottom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color w:val="000000"/>
      <w:sz w:val="18"/>
      <w:szCs w:val="18"/>
      <w:lang w:val="es-CO" w:eastAsia="es-CO"/>
    </w:rPr>
  </w:style>
  <w:style w:type="paragraph" w:customStyle="1" w:styleId="xl92">
    <w:name w:val="xl92"/>
    <w:basedOn w:val="Normal"/>
    <w:rsid w:val="007469C6"/>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color w:val="000000"/>
      <w:sz w:val="18"/>
      <w:szCs w:val="18"/>
      <w:lang w:val="es-CO" w:eastAsia="es-CO"/>
    </w:rPr>
  </w:style>
  <w:style w:type="paragraph" w:customStyle="1" w:styleId="xl93">
    <w:name w:val="xl93"/>
    <w:basedOn w:val="Normal"/>
    <w:rsid w:val="007469C6"/>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94">
    <w:name w:val="xl94"/>
    <w:basedOn w:val="Normal"/>
    <w:rsid w:val="007469C6"/>
    <w:pPr>
      <w:pBdr>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000000"/>
      <w:sz w:val="18"/>
      <w:szCs w:val="18"/>
      <w:lang w:val="es-CO" w:eastAsia="es-CO"/>
    </w:rPr>
  </w:style>
  <w:style w:type="paragraph" w:customStyle="1" w:styleId="xl95">
    <w:name w:val="xl95"/>
    <w:basedOn w:val="Normal"/>
    <w:rsid w:val="007469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color w:val="000000"/>
      <w:sz w:val="18"/>
      <w:szCs w:val="18"/>
      <w:lang w:val="es-CO" w:eastAsia="es-CO"/>
    </w:rPr>
  </w:style>
  <w:style w:type="paragraph" w:customStyle="1" w:styleId="xl96">
    <w:name w:val="xl96"/>
    <w:basedOn w:val="Normal"/>
    <w:rsid w:val="007469C6"/>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eastAsia="Times New Roman" w:hAnsi="Arial Narrow" w:cs="Times New Roman"/>
      <w:color w:val="000000"/>
      <w:sz w:val="18"/>
      <w:szCs w:val="18"/>
      <w:lang w:val="es-CO" w:eastAsia="es-CO"/>
    </w:rPr>
  </w:style>
  <w:style w:type="paragraph" w:customStyle="1" w:styleId="xl97">
    <w:name w:val="xl97"/>
    <w:basedOn w:val="Normal"/>
    <w:rsid w:val="007469C6"/>
    <w:pPr>
      <w:pBdr>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98">
    <w:name w:val="xl98"/>
    <w:basedOn w:val="Normal"/>
    <w:rsid w:val="007469C6"/>
    <w:pPr>
      <w:pBdr>
        <w:left w:val="single" w:sz="4" w:space="0" w:color="auto"/>
        <w:bottom w:val="single" w:sz="4" w:space="0" w:color="auto"/>
        <w:right w:val="single" w:sz="8" w:space="0" w:color="auto"/>
      </w:pBdr>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99">
    <w:name w:val="xl99"/>
    <w:basedOn w:val="Normal"/>
    <w:rsid w:val="007469C6"/>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00">
    <w:name w:val="xl100"/>
    <w:basedOn w:val="Normal"/>
    <w:rsid w:val="007469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101">
    <w:name w:val="xl101"/>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color w:val="000000"/>
      <w:sz w:val="18"/>
      <w:szCs w:val="18"/>
      <w:lang w:val="es-CO" w:eastAsia="es-CO"/>
    </w:rPr>
  </w:style>
  <w:style w:type="paragraph" w:customStyle="1" w:styleId="xl102">
    <w:name w:val="xl102"/>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color w:val="000000"/>
      <w:sz w:val="18"/>
      <w:szCs w:val="18"/>
      <w:lang w:val="es-CO" w:eastAsia="es-CO"/>
    </w:rPr>
  </w:style>
  <w:style w:type="paragraph" w:customStyle="1" w:styleId="xl103">
    <w:name w:val="xl103"/>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eastAsia="Times New Roman" w:hAnsi="Arial Narrow" w:cs="Times New Roman"/>
      <w:color w:val="000000"/>
      <w:sz w:val="18"/>
      <w:szCs w:val="18"/>
      <w:lang w:val="es-CO" w:eastAsia="es-CO"/>
    </w:rPr>
  </w:style>
  <w:style w:type="paragraph" w:customStyle="1" w:styleId="xl104">
    <w:name w:val="xl104"/>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05">
    <w:name w:val="xl105"/>
    <w:basedOn w:val="Normal"/>
    <w:rsid w:val="007469C6"/>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06">
    <w:name w:val="xl106"/>
    <w:basedOn w:val="Normal"/>
    <w:rsid w:val="007469C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07">
    <w:name w:val="xl107"/>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eastAsia="Times New Roman" w:hAnsi="Arial Narrow" w:cs="Times New Roman"/>
      <w:color w:val="000000"/>
      <w:sz w:val="18"/>
      <w:szCs w:val="18"/>
      <w:lang w:val="es-CO" w:eastAsia="es-CO"/>
    </w:rPr>
  </w:style>
  <w:style w:type="paragraph" w:customStyle="1" w:styleId="xl108">
    <w:name w:val="xl108"/>
    <w:basedOn w:val="Normal"/>
    <w:rsid w:val="007469C6"/>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109">
    <w:name w:val="xl109"/>
    <w:basedOn w:val="Normal"/>
    <w:rsid w:val="007469C6"/>
    <w:pPr>
      <w:pBdr>
        <w:top w:val="single" w:sz="4" w:space="0" w:color="auto"/>
        <w:bottom w:val="single" w:sz="4" w:space="0" w:color="auto"/>
        <w:right w:val="single" w:sz="8" w:space="0" w:color="auto"/>
      </w:pBdr>
      <w:shd w:val="clear" w:color="000000" w:fill="A6A6A6"/>
      <w:spacing w:before="100" w:beforeAutospacing="1" w:after="100" w:afterAutospacing="1"/>
      <w:textAlignment w:val="center"/>
    </w:pPr>
    <w:rPr>
      <w:rFonts w:ascii="Arial Narrow" w:eastAsia="Times New Roman" w:hAnsi="Arial Narrow" w:cs="Times New Roman"/>
      <w:b/>
      <w:bCs/>
      <w:color w:val="000000"/>
      <w:sz w:val="18"/>
      <w:szCs w:val="18"/>
      <w:lang w:val="es-CO" w:eastAsia="es-CO"/>
    </w:rPr>
  </w:style>
  <w:style w:type="paragraph" w:customStyle="1" w:styleId="xl110">
    <w:name w:val="xl110"/>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8"/>
      <w:szCs w:val="18"/>
      <w:lang w:val="es-CO" w:eastAsia="es-CO"/>
    </w:rPr>
  </w:style>
  <w:style w:type="paragraph" w:customStyle="1" w:styleId="xl111">
    <w:name w:val="xl111"/>
    <w:basedOn w:val="Normal"/>
    <w:rsid w:val="007469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112">
    <w:name w:val="xl112"/>
    <w:basedOn w:val="Normal"/>
    <w:rsid w:val="007469C6"/>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113">
    <w:name w:val="xl113"/>
    <w:basedOn w:val="Normal"/>
    <w:rsid w:val="007469C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14">
    <w:name w:val="xl114"/>
    <w:basedOn w:val="Normal"/>
    <w:rsid w:val="007469C6"/>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Narrow" w:eastAsia="Times New Roman" w:hAnsi="Arial Narrow" w:cs="Times New Roman"/>
      <w:b/>
      <w:bCs/>
      <w:color w:val="000000"/>
      <w:sz w:val="18"/>
      <w:szCs w:val="18"/>
      <w:lang w:val="es-CO" w:eastAsia="es-CO"/>
    </w:rPr>
  </w:style>
  <w:style w:type="paragraph" w:customStyle="1" w:styleId="xl115">
    <w:name w:val="xl115"/>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16">
    <w:name w:val="xl116"/>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8"/>
      <w:szCs w:val="18"/>
      <w:lang w:val="es-CO" w:eastAsia="es-CO"/>
    </w:rPr>
  </w:style>
  <w:style w:type="paragraph" w:customStyle="1" w:styleId="xl117">
    <w:name w:val="xl117"/>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paragraph" w:customStyle="1" w:styleId="xl118">
    <w:name w:val="xl118"/>
    <w:basedOn w:val="Normal"/>
    <w:rsid w:val="007469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19">
    <w:name w:val="xl119"/>
    <w:basedOn w:val="Normal"/>
    <w:rsid w:val="007469C6"/>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20">
    <w:name w:val="xl120"/>
    <w:basedOn w:val="Normal"/>
    <w:rsid w:val="007469C6"/>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21">
    <w:name w:val="xl121"/>
    <w:basedOn w:val="Normal"/>
    <w:rsid w:val="007469C6"/>
    <w:pPr>
      <w:pBdr>
        <w:top w:val="single" w:sz="4" w:space="0" w:color="auto"/>
        <w:bottom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22">
    <w:name w:val="xl122"/>
    <w:basedOn w:val="Normal"/>
    <w:rsid w:val="007469C6"/>
    <w:pPr>
      <w:pBdr>
        <w:top w:val="single" w:sz="4" w:space="0" w:color="auto"/>
        <w:bottom w:val="single" w:sz="4" w:space="0" w:color="auto"/>
        <w:right w:val="single" w:sz="8"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23">
    <w:name w:val="xl123"/>
    <w:basedOn w:val="Normal"/>
    <w:rsid w:val="007469C6"/>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24">
    <w:name w:val="xl124"/>
    <w:basedOn w:val="Normal"/>
    <w:rsid w:val="007469C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25">
    <w:name w:val="xl125"/>
    <w:basedOn w:val="Normal"/>
    <w:rsid w:val="007469C6"/>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26">
    <w:name w:val="xl126"/>
    <w:basedOn w:val="Normal"/>
    <w:rsid w:val="007469C6"/>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27">
    <w:name w:val="xl127"/>
    <w:basedOn w:val="Normal"/>
    <w:rsid w:val="007469C6"/>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28">
    <w:name w:val="xl128"/>
    <w:basedOn w:val="Normal"/>
    <w:rsid w:val="007469C6"/>
    <w:pPr>
      <w:pBdr>
        <w:top w:val="single" w:sz="4" w:space="0" w:color="auto"/>
        <w:left w:val="single" w:sz="8"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29">
    <w:name w:val="xl129"/>
    <w:basedOn w:val="Normal"/>
    <w:rsid w:val="007469C6"/>
    <w:pPr>
      <w:pBdr>
        <w:top w:val="single" w:sz="4" w:space="0" w:color="auto"/>
        <w:left w:val="single" w:sz="8" w:space="0" w:color="auto"/>
        <w:bottom w:val="single" w:sz="8"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sz w:val="18"/>
      <w:szCs w:val="18"/>
      <w:lang w:val="es-CO" w:eastAsia="es-CO"/>
    </w:rPr>
  </w:style>
  <w:style w:type="paragraph" w:customStyle="1" w:styleId="xl130">
    <w:name w:val="xl130"/>
    <w:basedOn w:val="Normal"/>
    <w:rsid w:val="007469C6"/>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1">
    <w:name w:val="xl131"/>
    <w:basedOn w:val="Normal"/>
    <w:rsid w:val="007469C6"/>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2">
    <w:name w:val="xl132"/>
    <w:basedOn w:val="Normal"/>
    <w:rsid w:val="007469C6"/>
    <w:pPr>
      <w:pBdr>
        <w:top w:val="single" w:sz="4" w:space="0" w:color="auto"/>
        <w:left w:val="single" w:sz="4" w:space="0" w:color="auto"/>
        <w:bottom w:val="single" w:sz="8" w:space="0" w:color="auto"/>
        <w:right w:val="single" w:sz="8"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3">
    <w:name w:val="xl133"/>
    <w:basedOn w:val="Normal"/>
    <w:rsid w:val="007469C6"/>
    <w:pPr>
      <w:pBdr>
        <w:top w:val="single" w:sz="4" w:space="0" w:color="auto"/>
        <w:left w:val="single" w:sz="8" w:space="0" w:color="auto"/>
        <w:bottom w:val="single" w:sz="8"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4">
    <w:name w:val="xl134"/>
    <w:basedOn w:val="Normal"/>
    <w:rsid w:val="007469C6"/>
    <w:pPr>
      <w:pBdr>
        <w:top w:val="single" w:sz="4" w:space="0" w:color="auto"/>
        <w:left w:val="single" w:sz="4" w:space="0" w:color="auto"/>
        <w:bottom w:val="single" w:sz="8" w:space="0" w:color="auto"/>
        <w:right w:val="single" w:sz="8"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5">
    <w:name w:val="xl135"/>
    <w:basedOn w:val="Normal"/>
    <w:rsid w:val="007469C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6">
    <w:name w:val="xl136"/>
    <w:basedOn w:val="Normal"/>
    <w:rsid w:val="007469C6"/>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7">
    <w:name w:val="xl137"/>
    <w:basedOn w:val="Normal"/>
    <w:rsid w:val="007469C6"/>
    <w:pPr>
      <w:pBdr>
        <w:top w:val="single" w:sz="4" w:space="0" w:color="auto"/>
        <w:left w:val="single" w:sz="4" w:space="0" w:color="auto"/>
        <w:right w:val="single" w:sz="8"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8">
    <w:name w:val="xl138"/>
    <w:basedOn w:val="Normal"/>
    <w:rsid w:val="007469C6"/>
    <w:pPr>
      <w:pBdr>
        <w:top w:val="single" w:sz="4" w:space="0" w:color="auto"/>
        <w:left w:val="single" w:sz="8" w:space="0" w:color="auto"/>
        <w:right w:val="single" w:sz="4"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39">
    <w:name w:val="xl139"/>
    <w:basedOn w:val="Normal"/>
    <w:rsid w:val="007469C6"/>
    <w:pPr>
      <w:pBdr>
        <w:top w:val="single" w:sz="4" w:space="0" w:color="auto"/>
        <w:left w:val="single" w:sz="4" w:space="0" w:color="auto"/>
        <w:right w:val="single" w:sz="8" w:space="0" w:color="auto"/>
      </w:pBdr>
      <w:shd w:val="clear" w:color="000000" w:fill="A6A6A6"/>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40">
    <w:name w:val="xl140"/>
    <w:basedOn w:val="Normal"/>
    <w:rsid w:val="007469C6"/>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141">
    <w:name w:val="xl141"/>
    <w:basedOn w:val="Normal"/>
    <w:rsid w:val="007469C6"/>
    <w:pPr>
      <w:pBdr>
        <w:top w:val="single" w:sz="4" w:space="0" w:color="auto"/>
        <w:bottom w:val="single" w:sz="4" w:space="0" w:color="auto"/>
      </w:pBdr>
      <w:shd w:val="clear" w:color="000000" w:fill="A6A6A6"/>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142">
    <w:name w:val="xl142"/>
    <w:basedOn w:val="Normal"/>
    <w:rsid w:val="007469C6"/>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143">
    <w:name w:val="xl143"/>
    <w:basedOn w:val="Normal"/>
    <w:rsid w:val="007469C6"/>
    <w:pPr>
      <w:pBdr>
        <w:top w:val="single" w:sz="4" w:space="0" w:color="auto"/>
        <w:bottom w:val="single" w:sz="4" w:space="0" w:color="auto"/>
        <w:right w:val="single" w:sz="8" w:space="0" w:color="auto"/>
      </w:pBdr>
      <w:shd w:val="clear" w:color="000000" w:fill="A6A6A6"/>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144">
    <w:name w:val="xl144"/>
    <w:basedOn w:val="Normal"/>
    <w:rsid w:val="00B516DD"/>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145">
    <w:name w:val="xl145"/>
    <w:basedOn w:val="Normal"/>
    <w:rsid w:val="00B516D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8"/>
      <w:szCs w:val="18"/>
      <w:lang w:val="es-CO" w:eastAsia="es-CO"/>
    </w:rPr>
  </w:style>
  <w:style w:type="paragraph" w:customStyle="1" w:styleId="xl146">
    <w:name w:val="xl146"/>
    <w:basedOn w:val="Normal"/>
    <w:rsid w:val="00B516D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paragraph" w:customStyle="1" w:styleId="xl147">
    <w:name w:val="xl147"/>
    <w:basedOn w:val="Normal"/>
    <w:rsid w:val="00B516DD"/>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paragraph" w:customStyle="1" w:styleId="xl148">
    <w:name w:val="xl148"/>
    <w:basedOn w:val="Normal"/>
    <w:rsid w:val="00B516DD"/>
    <w:pPr>
      <w:shd w:val="clear" w:color="000000" w:fill="DBDBDB"/>
      <w:spacing w:before="100" w:beforeAutospacing="1" w:after="100" w:afterAutospacing="1"/>
    </w:pPr>
    <w:rPr>
      <w:rFonts w:ascii="Verdana" w:eastAsia="Times New Roman" w:hAnsi="Verdana" w:cs="Times New Roman"/>
      <w:lang w:val="es-CO" w:eastAsia="es-CO"/>
    </w:rPr>
  </w:style>
  <w:style w:type="paragraph" w:customStyle="1" w:styleId="xl149">
    <w:name w:val="xl149"/>
    <w:basedOn w:val="Normal"/>
    <w:rsid w:val="00B516DD"/>
    <w:pPr>
      <w:shd w:val="clear" w:color="000000" w:fill="BFBFBF"/>
      <w:spacing w:before="100" w:beforeAutospacing="1" w:after="100" w:afterAutospacing="1"/>
    </w:pPr>
    <w:rPr>
      <w:rFonts w:ascii="Verdana" w:eastAsia="Times New Roman" w:hAnsi="Verdana" w:cs="Times New Roman"/>
      <w:b/>
      <w:bCs/>
      <w:lang w:val="es-CO" w:eastAsia="es-CO"/>
    </w:rPr>
  </w:style>
  <w:style w:type="paragraph" w:customStyle="1" w:styleId="xl150">
    <w:name w:val="xl150"/>
    <w:basedOn w:val="Normal"/>
    <w:rsid w:val="00B516DD"/>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8"/>
      <w:szCs w:val="18"/>
      <w:lang w:val="es-CO" w:eastAsia="es-CO"/>
    </w:rPr>
  </w:style>
  <w:style w:type="paragraph" w:customStyle="1" w:styleId="xl151">
    <w:name w:val="xl151"/>
    <w:basedOn w:val="Normal"/>
    <w:rsid w:val="00B516DD"/>
    <w:pPr>
      <w:pBdr>
        <w:left w:val="single" w:sz="4" w:space="0" w:color="auto"/>
        <w:bottom w:val="single" w:sz="4" w:space="0" w:color="auto"/>
        <w:right w:val="single" w:sz="8"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152">
    <w:name w:val="xl152"/>
    <w:basedOn w:val="Normal"/>
    <w:rsid w:val="00B516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153">
    <w:name w:val="xl153"/>
    <w:basedOn w:val="Normal"/>
    <w:rsid w:val="00B516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154">
    <w:name w:val="xl154"/>
    <w:basedOn w:val="Normal"/>
    <w:rsid w:val="00B516D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55">
    <w:name w:val="xl155"/>
    <w:basedOn w:val="Normal"/>
    <w:rsid w:val="00B516D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56">
    <w:name w:val="xl156"/>
    <w:basedOn w:val="Normal"/>
    <w:rsid w:val="00B516D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57">
    <w:name w:val="xl157"/>
    <w:basedOn w:val="Normal"/>
    <w:rsid w:val="00B516DD"/>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58">
    <w:name w:val="xl158"/>
    <w:basedOn w:val="Normal"/>
    <w:rsid w:val="00B516DD"/>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59">
    <w:name w:val="xl159"/>
    <w:basedOn w:val="Normal"/>
    <w:rsid w:val="00B516D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20"/>
      <w:szCs w:val="20"/>
      <w:lang w:val="es-CO" w:eastAsia="es-CO"/>
    </w:rPr>
  </w:style>
  <w:style w:type="paragraph" w:customStyle="1" w:styleId="xl160">
    <w:name w:val="xl160"/>
    <w:basedOn w:val="Normal"/>
    <w:rsid w:val="00B516D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61">
    <w:name w:val="xl161"/>
    <w:basedOn w:val="Normal"/>
    <w:rsid w:val="00B516DD"/>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62">
    <w:name w:val="xl162"/>
    <w:basedOn w:val="Normal"/>
    <w:rsid w:val="00B516D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63">
    <w:name w:val="xl163"/>
    <w:basedOn w:val="Normal"/>
    <w:rsid w:val="00B516D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64">
    <w:name w:val="xl164"/>
    <w:basedOn w:val="Normal"/>
    <w:rsid w:val="00B516DD"/>
    <w:pPr>
      <w:spacing w:before="100" w:beforeAutospacing="1" w:after="100" w:afterAutospacing="1"/>
      <w:jc w:val="center"/>
      <w:textAlignment w:val="center"/>
    </w:pPr>
    <w:rPr>
      <w:rFonts w:ascii="Arial Narrow" w:eastAsia="Times New Roman" w:hAnsi="Arial Narrow" w:cs="Times New Roman"/>
      <w:lang w:val="es-CO" w:eastAsia="es-CO"/>
    </w:rPr>
  </w:style>
  <w:style w:type="paragraph" w:customStyle="1" w:styleId="xl165">
    <w:name w:val="xl165"/>
    <w:basedOn w:val="Normal"/>
    <w:rsid w:val="00B516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166">
    <w:name w:val="xl166"/>
    <w:basedOn w:val="Normal"/>
    <w:rsid w:val="00B516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167">
    <w:name w:val="xl167"/>
    <w:basedOn w:val="Normal"/>
    <w:rsid w:val="00B516DD"/>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168">
    <w:name w:val="xl168"/>
    <w:basedOn w:val="Normal"/>
    <w:rsid w:val="00B516DD"/>
    <w:pPr>
      <w:pBdr>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169">
    <w:name w:val="xl169"/>
    <w:basedOn w:val="Normal"/>
    <w:rsid w:val="00B516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170">
    <w:name w:val="xl170"/>
    <w:basedOn w:val="Normal"/>
    <w:rsid w:val="00B516D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171">
    <w:name w:val="xl171"/>
    <w:basedOn w:val="Normal"/>
    <w:rsid w:val="00B516DD"/>
    <w:pPr>
      <w:pBdr>
        <w:top w:val="single" w:sz="4" w:space="0" w:color="auto"/>
        <w:left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172">
    <w:name w:val="xl172"/>
    <w:basedOn w:val="Normal"/>
    <w:rsid w:val="00B516D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color w:val="000000"/>
      <w:sz w:val="20"/>
      <w:szCs w:val="20"/>
      <w:lang w:val="es-CO" w:eastAsia="es-CO"/>
    </w:rPr>
  </w:style>
  <w:style w:type="paragraph" w:customStyle="1" w:styleId="xl173">
    <w:name w:val="xl173"/>
    <w:basedOn w:val="Normal"/>
    <w:rsid w:val="00B516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color w:val="000000"/>
      <w:sz w:val="20"/>
      <w:szCs w:val="20"/>
      <w:lang w:val="es-CO" w:eastAsia="es-CO"/>
    </w:rPr>
  </w:style>
  <w:style w:type="paragraph" w:customStyle="1" w:styleId="xl174">
    <w:name w:val="xl174"/>
    <w:basedOn w:val="Normal"/>
    <w:rsid w:val="00B516D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175">
    <w:name w:val="xl175"/>
    <w:basedOn w:val="Normal"/>
    <w:rsid w:val="00B516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176">
    <w:name w:val="xl176"/>
    <w:basedOn w:val="Normal"/>
    <w:rsid w:val="00B516DD"/>
    <w:pPr>
      <w:pBdr>
        <w:left w:val="single" w:sz="4" w:space="0" w:color="auto"/>
        <w:right w:val="single" w:sz="4" w:space="0" w:color="auto"/>
      </w:pBdr>
      <w:spacing w:before="100" w:beforeAutospacing="1" w:after="100" w:afterAutospacing="1"/>
      <w:textAlignment w:val="center"/>
    </w:pPr>
    <w:rPr>
      <w:rFonts w:ascii="Arial Narrow" w:eastAsia="Times New Roman" w:hAnsi="Arial Narrow" w:cs="Times New Roman"/>
      <w:sz w:val="20"/>
      <w:szCs w:val="20"/>
      <w:lang w:val="es-CO" w:eastAsia="es-CO"/>
    </w:rPr>
  </w:style>
  <w:style w:type="paragraph" w:customStyle="1" w:styleId="xl177">
    <w:name w:val="xl177"/>
    <w:basedOn w:val="Normal"/>
    <w:rsid w:val="00B516DD"/>
    <w:pPr>
      <w:spacing w:before="100" w:beforeAutospacing="1" w:after="100" w:afterAutospacing="1"/>
      <w:textAlignment w:val="center"/>
    </w:pPr>
    <w:rPr>
      <w:rFonts w:ascii="Arial Narrow" w:eastAsia="Times New Roman" w:hAnsi="Arial Narrow" w:cs="Times New Roman"/>
      <w:lang w:val="es-CO" w:eastAsia="es-CO"/>
    </w:rPr>
  </w:style>
  <w:style w:type="paragraph" w:customStyle="1" w:styleId="xl178">
    <w:name w:val="xl178"/>
    <w:basedOn w:val="Normal"/>
    <w:rsid w:val="00B516DD"/>
    <w:pPr>
      <w:spacing w:before="100" w:beforeAutospacing="1" w:after="100" w:afterAutospacing="1"/>
      <w:jc w:val="center"/>
      <w:textAlignment w:val="center"/>
    </w:pPr>
    <w:rPr>
      <w:rFonts w:ascii="Arial Narrow" w:eastAsia="Times New Roman" w:hAnsi="Arial Narrow" w:cs="Times New Roman"/>
      <w:lang w:val="es-CO" w:eastAsia="es-CO"/>
    </w:rPr>
  </w:style>
  <w:style w:type="paragraph" w:customStyle="1" w:styleId="xl179">
    <w:name w:val="xl179"/>
    <w:basedOn w:val="Normal"/>
    <w:rsid w:val="00B516DD"/>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80">
    <w:name w:val="xl180"/>
    <w:basedOn w:val="Normal"/>
    <w:rsid w:val="00B516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81">
    <w:name w:val="xl181"/>
    <w:basedOn w:val="Normal"/>
    <w:rsid w:val="00B516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82">
    <w:name w:val="xl182"/>
    <w:basedOn w:val="Normal"/>
    <w:rsid w:val="00B516DD"/>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183">
    <w:name w:val="xl183"/>
    <w:basedOn w:val="Normal"/>
    <w:rsid w:val="00B516DD"/>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184">
    <w:name w:val="xl184"/>
    <w:basedOn w:val="Normal"/>
    <w:rsid w:val="00B516DD"/>
    <w:pPr>
      <w:pBdr>
        <w:top w:val="single" w:sz="8" w:space="0" w:color="auto"/>
        <w:left w:val="single" w:sz="8" w:space="0" w:color="auto"/>
      </w:pBdr>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185">
    <w:name w:val="xl185"/>
    <w:basedOn w:val="Normal"/>
    <w:rsid w:val="00B516DD"/>
    <w:pPr>
      <w:pBdr>
        <w:left w:val="single" w:sz="8"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186">
    <w:name w:val="xl186"/>
    <w:basedOn w:val="Normal"/>
    <w:rsid w:val="00B516DD"/>
    <w:pPr>
      <w:pBdr>
        <w:left w:val="single" w:sz="4" w:space="0" w:color="auto"/>
        <w:bottom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187">
    <w:name w:val="xl187"/>
    <w:basedOn w:val="Normal"/>
    <w:rsid w:val="00B516DD"/>
    <w:pPr>
      <w:pBdr>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88">
    <w:name w:val="xl188"/>
    <w:basedOn w:val="Normal"/>
    <w:rsid w:val="00B516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89">
    <w:name w:val="xl189"/>
    <w:basedOn w:val="Normal"/>
    <w:rsid w:val="00B516DD"/>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90">
    <w:name w:val="xl190"/>
    <w:basedOn w:val="Normal"/>
    <w:rsid w:val="00B516DD"/>
    <w:pPr>
      <w:pBdr>
        <w:top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91">
    <w:name w:val="xl191"/>
    <w:basedOn w:val="Normal"/>
    <w:rsid w:val="00B516DD"/>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92">
    <w:name w:val="xl192"/>
    <w:basedOn w:val="Normal"/>
    <w:rsid w:val="00B516D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93">
    <w:name w:val="xl193"/>
    <w:basedOn w:val="Normal"/>
    <w:rsid w:val="00B516DD"/>
    <w:pPr>
      <w:pBdr>
        <w:lef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20"/>
      <w:szCs w:val="20"/>
      <w:lang w:val="es-CO" w:eastAsia="es-CO"/>
    </w:rPr>
  </w:style>
  <w:style w:type="paragraph" w:customStyle="1" w:styleId="xl194">
    <w:name w:val="xl194"/>
    <w:basedOn w:val="Normal"/>
    <w:rsid w:val="00B516DD"/>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195">
    <w:name w:val="xl195"/>
    <w:basedOn w:val="Normal"/>
    <w:rsid w:val="00B516DD"/>
    <w:pPr>
      <w:pBdr>
        <w:top w:val="double" w:sz="6" w:space="0" w:color="auto"/>
        <w:bottom w:val="single" w:sz="8" w:space="0" w:color="auto"/>
      </w:pBdr>
      <w:shd w:val="clear" w:color="000000" w:fill="F2F2F2"/>
      <w:spacing w:before="100" w:beforeAutospacing="1" w:after="100" w:afterAutospacing="1"/>
      <w:jc w:val="center"/>
      <w:textAlignment w:val="center"/>
    </w:pPr>
    <w:rPr>
      <w:rFonts w:ascii="Arial Narrow" w:eastAsia="Times New Roman" w:hAnsi="Arial Narrow" w:cs="Times New Roman"/>
      <w:b/>
      <w:bCs/>
      <w:sz w:val="28"/>
      <w:szCs w:val="28"/>
      <w:lang w:val="es-CO" w:eastAsia="es-CO"/>
    </w:rPr>
  </w:style>
  <w:style w:type="paragraph" w:customStyle="1" w:styleId="xl196">
    <w:name w:val="xl196"/>
    <w:basedOn w:val="Normal"/>
    <w:rsid w:val="00B516DD"/>
    <w:pPr>
      <w:pBdr>
        <w:right w:val="single" w:sz="4" w:space="0" w:color="auto"/>
      </w:pBdr>
      <w:shd w:val="clear" w:color="000000" w:fill="D9D9D9"/>
      <w:spacing w:before="100" w:beforeAutospacing="1" w:after="100" w:afterAutospacing="1"/>
      <w:jc w:val="center"/>
      <w:textAlignment w:val="center"/>
    </w:pPr>
    <w:rPr>
      <w:rFonts w:ascii="Gotham Narrow Book" w:eastAsia="Times New Roman" w:hAnsi="Gotham Narrow Book" w:cs="Times New Roman"/>
      <w:b/>
      <w:bCs/>
      <w:sz w:val="16"/>
      <w:szCs w:val="16"/>
      <w:lang w:val="es-CO" w:eastAsia="es-CO"/>
    </w:rPr>
  </w:style>
  <w:style w:type="paragraph" w:customStyle="1" w:styleId="xl197">
    <w:name w:val="xl197"/>
    <w:basedOn w:val="Normal"/>
    <w:rsid w:val="00B516DD"/>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paragraph" w:customStyle="1" w:styleId="xl198">
    <w:name w:val="xl198"/>
    <w:basedOn w:val="Normal"/>
    <w:rsid w:val="00B516DD"/>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199">
    <w:name w:val="xl199"/>
    <w:basedOn w:val="Normal"/>
    <w:rsid w:val="00B516DD"/>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paragraph" w:customStyle="1" w:styleId="xl200">
    <w:name w:val="xl200"/>
    <w:basedOn w:val="Normal"/>
    <w:rsid w:val="00B516DD"/>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01">
    <w:name w:val="xl201"/>
    <w:basedOn w:val="Normal"/>
    <w:rsid w:val="00B516DD"/>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02">
    <w:name w:val="xl202"/>
    <w:basedOn w:val="Normal"/>
    <w:rsid w:val="00B516DD"/>
    <w:pPr>
      <w:pBdr>
        <w:left w:val="single" w:sz="8" w:space="0" w:color="auto"/>
        <w:right w:val="single" w:sz="4" w:space="0" w:color="auto"/>
      </w:pBdr>
      <w:shd w:val="clear" w:color="000000" w:fill="D9D9D9"/>
      <w:spacing w:before="100" w:beforeAutospacing="1" w:after="100" w:afterAutospacing="1"/>
      <w:jc w:val="center"/>
      <w:textAlignment w:val="center"/>
    </w:pPr>
    <w:rPr>
      <w:rFonts w:ascii="Gotham Narrow Book" w:eastAsia="Times New Roman" w:hAnsi="Gotham Narrow Book" w:cs="Times New Roman"/>
      <w:b/>
      <w:bCs/>
      <w:sz w:val="16"/>
      <w:szCs w:val="16"/>
      <w:lang w:val="es-CO" w:eastAsia="es-CO"/>
    </w:rPr>
  </w:style>
  <w:style w:type="paragraph" w:customStyle="1" w:styleId="xl203">
    <w:name w:val="xl203"/>
    <w:basedOn w:val="Normal"/>
    <w:rsid w:val="00B516DD"/>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04">
    <w:name w:val="xl204"/>
    <w:basedOn w:val="Normal"/>
    <w:rsid w:val="00B516DD"/>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05">
    <w:name w:val="xl205"/>
    <w:basedOn w:val="Normal"/>
    <w:rsid w:val="00B516DD"/>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06">
    <w:name w:val="xl206"/>
    <w:basedOn w:val="Normal"/>
    <w:rsid w:val="00B516DD"/>
    <w:pPr>
      <w:pBdr>
        <w:top w:val="double" w:sz="6" w:space="0" w:color="auto"/>
        <w:left w:val="double" w:sz="6" w:space="0" w:color="auto"/>
        <w:bottom w:val="single" w:sz="8" w:space="0" w:color="auto"/>
      </w:pBdr>
      <w:shd w:val="clear" w:color="000000" w:fill="F2F2F2"/>
      <w:spacing w:before="100" w:beforeAutospacing="1" w:after="100" w:afterAutospacing="1"/>
      <w:jc w:val="center"/>
      <w:textAlignment w:val="center"/>
    </w:pPr>
    <w:rPr>
      <w:rFonts w:ascii="Arial Narrow" w:eastAsia="Times New Roman" w:hAnsi="Arial Narrow" w:cs="Times New Roman"/>
      <w:b/>
      <w:bCs/>
      <w:lang w:val="es-CO" w:eastAsia="es-CO"/>
    </w:rPr>
  </w:style>
  <w:style w:type="paragraph" w:customStyle="1" w:styleId="xl207">
    <w:name w:val="xl207"/>
    <w:basedOn w:val="Normal"/>
    <w:rsid w:val="00B516DD"/>
    <w:pPr>
      <w:pBdr>
        <w:left w:val="single" w:sz="4" w:space="0" w:color="auto"/>
      </w:pBdr>
      <w:shd w:val="clear" w:color="000000" w:fill="D9D9D9"/>
      <w:spacing w:before="100" w:beforeAutospacing="1" w:after="100" w:afterAutospacing="1"/>
      <w:jc w:val="center"/>
      <w:textAlignment w:val="center"/>
    </w:pPr>
    <w:rPr>
      <w:rFonts w:ascii="Gotham Narrow Book" w:eastAsia="Times New Roman" w:hAnsi="Gotham Narrow Book" w:cs="Times New Roman"/>
      <w:b/>
      <w:bCs/>
      <w:sz w:val="16"/>
      <w:szCs w:val="16"/>
      <w:lang w:val="es-CO" w:eastAsia="es-CO"/>
    </w:rPr>
  </w:style>
  <w:style w:type="paragraph" w:customStyle="1" w:styleId="xl208">
    <w:name w:val="xl208"/>
    <w:basedOn w:val="Normal"/>
    <w:rsid w:val="00B516DD"/>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09">
    <w:name w:val="xl209"/>
    <w:basedOn w:val="Normal"/>
    <w:rsid w:val="00B516D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color w:val="000000"/>
      <w:sz w:val="18"/>
      <w:szCs w:val="18"/>
      <w:lang w:val="es-CO" w:eastAsia="es-CO"/>
    </w:rPr>
  </w:style>
  <w:style w:type="paragraph" w:customStyle="1" w:styleId="xl210">
    <w:name w:val="xl210"/>
    <w:basedOn w:val="Normal"/>
    <w:rsid w:val="00B516DD"/>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8"/>
      <w:szCs w:val="18"/>
      <w:lang w:val="es-CO" w:eastAsia="es-CO"/>
    </w:rPr>
  </w:style>
  <w:style w:type="paragraph" w:customStyle="1" w:styleId="xl211">
    <w:name w:val="xl211"/>
    <w:basedOn w:val="Normal"/>
    <w:rsid w:val="00B516DD"/>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pPr>
    <w:rPr>
      <w:rFonts w:ascii="Verdana" w:eastAsia="Times New Roman" w:hAnsi="Verdana" w:cs="Times New Roman"/>
      <w:lang w:val="es-CO" w:eastAsia="es-CO"/>
    </w:rPr>
  </w:style>
  <w:style w:type="paragraph" w:customStyle="1" w:styleId="xl212">
    <w:name w:val="xl212"/>
    <w:basedOn w:val="Normal"/>
    <w:rsid w:val="00B516DD"/>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13">
    <w:name w:val="xl213"/>
    <w:basedOn w:val="Normal"/>
    <w:rsid w:val="00B516DD"/>
    <w:pPr>
      <w:pBdr>
        <w:top w:val="single" w:sz="4" w:space="0" w:color="auto"/>
        <w:left w:val="single" w:sz="4" w:space="0" w:color="auto"/>
        <w:right w:val="single" w:sz="4" w:space="0" w:color="auto"/>
      </w:pBdr>
      <w:spacing w:before="100" w:beforeAutospacing="1" w:after="100" w:afterAutospacing="1"/>
      <w:jc w:val="both"/>
      <w:textAlignment w:val="center"/>
    </w:pPr>
    <w:rPr>
      <w:rFonts w:ascii="Arial Narrow" w:eastAsia="Times New Roman" w:hAnsi="Arial Narrow" w:cs="Times New Roman"/>
      <w:sz w:val="18"/>
      <w:szCs w:val="18"/>
      <w:lang w:val="es-CO" w:eastAsia="es-CO"/>
    </w:rPr>
  </w:style>
  <w:style w:type="paragraph" w:customStyle="1" w:styleId="xl214">
    <w:name w:val="xl214"/>
    <w:basedOn w:val="Normal"/>
    <w:rsid w:val="00B516DD"/>
    <w:pPr>
      <w:pBdr>
        <w:top w:val="single" w:sz="4" w:space="0" w:color="auto"/>
        <w:left w:val="single" w:sz="4" w:space="0" w:color="auto"/>
      </w:pBdr>
      <w:spacing w:before="100" w:beforeAutospacing="1" w:after="100" w:afterAutospacing="1"/>
      <w:jc w:val="center"/>
      <w:textAlignment w:val="center"/>
    </w:pPr>
    <w:rPr>
      <w:rFonts w:ascii="Arial Narrow" w:eastAsia="Times New Roman" w:hAnsi="Arial Narrow" w:cs="Times New Roman"/>
      <w:sz w:val="18"/>
      <w:szCs w:val="18"/>
      <w:lang w:val="es-CO" w:eastAsia="es-CO"/>
    </w:rPr>
  </w:style>
  <w:style w:type="paragraph" w:customStyle="1" w:styleId="xl215">
    <w:name w:val="xl215"/>
    <w:basedOn w:val="Normal"/>
    <w:rsid w:val="00B516DD"/>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paragraph" w:customStyle="1" w:styleId="xl216">
    <w:name w:val="xl216"/>
    <w:basedOn w:val="Normal"/>
    <w:rsid w:val="00B516DD"/>
    <w:pPr>
      <w:pBdr>
        <w:top w:val="single" w:sz="4" w:space="0" w:color="auto"/>
        <w:right w:val="single" w:sz="4" w:space="0" w:color="auto"/>
      </w:pBdr>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paragraph" w:customStyle="1" w:styleId="xl217">
    <w:name w:val="xl217"/>
    <w:basedOn w:val="Normal"/>
    <w:rsid w:val="00B516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8"/>
      <w:szCs w:val="18"/>
      <w:lang w:val="es-CO" w:eastAsia="es-CO"/>
    </w:rPr>
  </w:style>
  <w:style w:type="paragraph" w:customStyle="1" w:styleId="xl218">
    <w:name w:val="xl218"/>
    <w:basedOn w:val="Normal"/>
    <w:rsid w:val="00B516DD"/>
    <w:pPr>
      <w:pBdr>
        <w:top w:val="single" w:sz="4" w:space="0" w:color="auto"/>
        <w:left w:val="single" w:sz="4" w:space="0" w:color="auto"/>
      </w:pBdr>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paragraph" w:customStyle="1" w:styleId="xl219">
    <w:name w:val="xl219"/>
    <w:basedOn w:val="Normal"/>
    <w:rsid w:val="00B516DD"/>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8"/>
      <w:szCs w:val="18"/>
      <w:lang w:val="es-CO" w:eastAsia="es-CO"/>
    </w:rPr>
  </w:style>
  <w:style w:type="paragraph" w:customStyle="1" w:styleId="xl220">
    <w:name w:val="xl220"/>
    <w:basedOn w:val="Normal"/>
    <w:rsid w:val="00B516DD"/>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21">
    <w:name w:val="xl221"/>
    <w:basedOn w:val="Normal"/>
    <w:rsid w:val="00B516DD"/>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22">
    <w:name w:val="xl222"/>
    <w:basedOn w:val="Normal"/>
    <w:rsid w:val="00B516DD"/>
    <w:pPr>
      <w:pBdr>
        <w:top w:val="single" w:sz="8" w:space="0" w:color="auto"/>
        <w:left w:val="single" w:sz="4" w:space="0" w:color="auto"/>
        <w:bottom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23">
    <w:name w:val="xl223"/>
    <w:basedOn w:val="Normal"/>
    <w:rsid w:val="00B516DD"/>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24">
    <w:name w:val="xl224"/>
    <w:basedOn w:val="Normal"/>
    <w:rsid w:val="00B516DD"/>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25">
    <w:name w:val="xl225"/>
    <w:basedOn w:val="Normal"/>
    <w:rsid w:val="00B516DD"/>
    <w:pPr>
      <w:pBdr>
        <w:top w:val="single" w:sz="8" w:space="0" w:color="auto"/>
        <w:bottom w:val="single" w:sz="4"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26">
    <w:name w:val="xl226"/>
    <w:basedOn w:val="Normal"/>
    <w:rsid w:val="00B516DD"/>
    <w:pPr>
      <w:pBdr>
        <w:top w:val="single" w:sz="8"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27">
    <w:name w:val="xl227"/>
    <w:basedOn w:val="Normal"/>
    <w:rsid w:val="00B516DD"/>
    <w:pPr>
      <w:pBdr>
        <w:top w:val="single" w:sz="8"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28">
    <w:name w:val="xl228"/>
    <w:basedOn w:val="Normal"/>
    <w:rsid w:val="00B516DD"/>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Gotham Narrow Book" w:eastAsia="Times New Roman" w:hAnsi="Gotham Narrow Book" w:cs="Times New Roman"/>
      <w:b/>
      <w:bCs/>
      <w:sz w:val="16"/>
      <w:szCs w:val="16"/>
      <w:lang w:val="es-CO" w:eastAsia="es-CO"/>
    </w:rPr>
  </w:style>
  <w:style w:type="paragraph" w:customStyle="1" w:styleId="xl229">
    <w:name w:val="xl229"/>
    <w:basedOn w:val="Normal"/>
    <w:rsid w:val="00B516DD"/>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30">
    <w:name w:val="xl230"/>
    <w:basedOn w:val="Normal"/>
    <w:rsid w:val="00B516DD"/>
    <w:pPr>
      <w:pBdr>
        <w:top w:val="single" w:sz="4" w:space="0" w:color="auto"/>
        <w:left w:val="single" w:sz="4" w:space="0" w:color="auto"/>
        <w:bottom w:val="single" w:sz="8" w:space="0" w:color="auto"/>
      </w:pBdr>
      <w:shd w:val="clear" w:color="000000" w:fill="BFBFBF"/>
      <w:spacing w:before="100" w:beforeAutospacing="1" w:after="100" w:afterAutospacing="1"/>
      <w:textAlignment w:val="center"/>
    </w:pPr>
    <w:rPr>
      <w:rFonts w:ascii="Arial Narrow" w:eastAsia="Times New Roman" w:hAnsi="Arial Narrow" w:cs="Times New Roman"/>
      <w:b/>
      <w:bCs/>
      <w:sz w:val="18"/>
      <w:szCs w:val="18"/>
      <w:lang w:val="es-CO" w:eastAsia="es-CO"/>
    </w:rPr>
  </w:style>
  <w:style w:type="paragraph" w:customStyle="1" w:styleId="xl231">
    <w:name w:val="xl231"/>
    <w:basedOn w:val="Normal"/>
    <w:rsid w:val="00B516DD"/>
    <w:pPr>
      <w:pBdr>
        <w:top w:val="single" w:sz="4" w:space="0" w:color="auto"/>
        <w:bottom w:val="single" w:sz="8"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32">
    <w:name w:val="xl232"/>
    <w:basedOn w:val="Normal"/>
    <w:rsid w:val="00B516DD"/>
    <w:pPr>
      <w:pBdr>
        <w:top w:val="single" w:sz="4" w:space="0" w:color="auto"/>
        <w:left w:val="single" w:sz="4" w:space="0" w:color="auto"/>
        <w:bottom w:val="single" w:sz="8"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33">
    <w:name w:val="xl233"/>
    <w:basedOn w:val="Normal"/>
    <w:rsid w:val="00B516DD"/>
    <w:pPr>
      <w:pBdr>
        <w:top w:val="single" w:sz="4" w:space="0" w:color="auto"/>
        <w:left w:val="single" w:sz="4" w:space="0" w:color="auto"/>
        <w:bottom w:val="single" w:sz="8" w:space="0" w:color="auto"/>
      </w:pBdr>
      <w:shd w:val="clear" w:color="000000" w:fill="BFBFBF"/>
      <w:spacing w:before="100" w:beforeAutospacing="1" w:after="100" w:afterAutospacing="1"/>
      <w:jc w:val="right"/>
      <w:textAlignment w:val="center"/>
    </w:pPr>
    <w:rPr>
      <w:rFonts w:ascii="Arial Narrow" w:eastAsia="Times New Roman" w:hAnsi="Arial Narrow" w:cs="Times New Roman"/>
      <w:b/>
      <w:bCs/>
      <w:sz w:val="18"/>
      <w:szCs w:val="18"/>
      <w:lang w:val="es-CO" w:eastAsia="es-CO"/>
    </w:rPr>
  </w:style>
  <w:style w:type="paragraph" w:customStyle="1" w:styleId="xl234">
    <w:name w:val="xl234"/>
    <w:basedOn w:val="Normal"/>
    <w:rsid w:val="00B516DD"/>
    <w:pPr>
      <w:pBdr>
        <w:top w:val="single" w:sz="8"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Gotham Narrow Book" w:eastAsia="Times New Roman" w:hAnsi="Gotham Narrow Book" w:cs="Times New Roman"/>
      <w:b/>
      <w:bCs/>
      <w:sz w:val="16"/>
      <w:szCs w:val="16"/>
      <w:lang w:val="es-CO" w:eastAsia="es-CO"/>
    </w:rPr>
  </w:style>
  <w:style w:type="paragraph" w:customStyle="1" w:styleId="xl235">
    <w:name w:val="xl235"/>
    <w:basedOn w:val="Normal"/>
    <w:rsid w:val="00B516DD"/>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Gotham Narrow Book" w:eastAsia="Times New Roman" w:hAnsi="Gotham Narrow Book" w:cs="Times New Roman"/>
      <w:b/>
      <w:bCs/>
      <w:sz w:val="16"/>
      <w:szCs w:val="16"/>
      <w:lang w:val="es-CO" w:eastAsia="es-CO"/>
    </w:rPr>
  </w:style>
  <w:style w:type="paragraph" w:customStyle="1" w:styleId="xl236">
    <w:name w:val="xl236"/>
    <w:basedOn w:val="Normal"/>
    <w:rsid w:val="00B516D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Gotham Narrow Book" w:eastAsia="Times New Roman" w:hAnsi="Gotham Narrow Book" w:cs="Times New Roman"/>
      <w:b/>
      <w:bCs/>
      <w:sz w:val="16"/>
      <w:szCs w:val="16"/>
      <w:lang w:val="es-CO" w:eastAsia="es-CO"/>
    </w:rPr>
  </w:style>
  <w:style w:type="paragraph" w:customStyle="1" w:styleId="xl237">
    <w:name w:val="xl237"/>
    <w:basedOn w:val="Normal"/>
    <w:rsid w:val="00B516DD"/>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Arial Narrow" w:eastAsia="Times New Roman" w:hAnsi="Arial Narrow" w:cs="Times New Roman"/>
      <w:sz w:val="18"/>
      <w:szCs w:val="18"/>
      <w:lang w:val="es-CO" w:eastAsia="es-CO"/>
    </w:rPr>
  </w:style>
  <w:style w:type="character" w:styleId="Mencinsinresolver">
    <w:name w:val="Unresolved Mention"/>
    <w:basedOn w:val="Fuentedeprrafopredeter"/>
    <w:uiPriority w:val="99"/>
    <w:semiHidden/>
    <w:unhideWhenUsed/>
    <w:rsid w:val="006971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03438">
      <w:bodyDiv w:val="1"/>
      <w:marLeft w:val="0"/>
      <w:marRight w:val="0"/>
      <w:marTop w:val="0"/>
      <w:marBottom w:val="0"/>
      <w:divBdr>
        <w:top w:val="none" w:sz="0" w:space="0" w:color="auto"/>
        <w:left w:val="none" w:sz="0" w:space="0" w:color="auto"/>
        <w:bottom w:val="none" w:sz="0" w:space="0" w:color="auto"/>
        <w:right w:val="none" w:sz="0" w:space="0" w:color="auto"/>
      </w:divBdr>
    </w:div>
    <w:div w:id="107090757">
      <w:bodyDiv w:val="1"/>
      <w:marLeft w:val="0"/>
      <w:marRight w:val="0"/>
      <w:marTop w:val="0"/>
      <w:marBottom w:val="0"/>
      <w:divBdr>
        <w:top w:val="none" w:sz="0" w:space="0" w:color="auto"/>
        <w:left w:val="none" w:sz="0" w:space="0" w:color="auto"/>
        <w:bottom w:val="none" w:sz="0" w:space="0" w:color="auto"/>
        <w:right w:val="none" w:sz="0" w:space="0" w:color="auto"/>
      </w:divBdr>
    </w:div>
    <w:div w:id="122039922">
      <w:bodyDiv w:val="1"/>
      <w:marLeft w:val="0"/>
      <w:marRight w:val="0"/>
      <w:marTop w:val="0"/>
      <w:marBottom w:val="0"/>
      <w:divBdr>
        <w:top w:val="none" w:sz="0" w:space="0" w:color="auto"/>
        <w:left w:val="none" w:sz="0" w:space="0" w:color="auto"/>
        <w:bottom w:val="none" w:sz="0" w:space="0" w:color="auto"/>
        <w:right w:val="none" w:sz="0" w:space="0" w:color="auto"/>
      </w:divBdr>
    </w:div>
    <w:div w:id="170486198">
      <w:bodyDiv w:val="1"/>
      <w:marLeft w:val="0"/>
      <w:marRight w:val="0"/>
      <w:marTop w:val="0"/>
      <w:marBottom w:val="0"/>
      <w:divBdr>
        <w:top w:val="none" w:sz="0" w:space="0" w:color="auto"/>
        <w:left w:val="none" w:sz="0" w:space="0" w:color="auto"/>
        <w:bottom w:val="none" w:sz="0" w:space="0" w:color="auto"/>
        <w:right w:val="none" w:sz="0" w:space="0" w:color="auto"/>
      </w:divBdr>
    </w:div>
    <w:div w:id="207376902">
      <w:bodyDiv w:val="1"/>
      <w:marLeft w:val="0"/>
      <w:marRight w:val="0"/>
      <w:marTop w:val="0"/>
      <w:marBottom w:val="0"/>
      <w:divBdr>
        <w:top w:val="none" w:sz="0" w:space="0" w:color="auto"/>
        <w:left w:val="none" w:sz="0" w:space="0" w:color="auto"/>
        <w:bottom w:val="none" w:sz="0" w:space="0" w:color="auto"/>
        <w:right w:val="none" w:sz="0" w:space="0" w:color="auto"/>
      </w:divBdr>
    </w:div>
    <w:div w:id="249435287">
      <w:bodyDiv w:val="1"/>
      <w:marLeft w:val="0"/>
      <w:marRight w:val="0"/>
      <w:marTop w:val="0"/>
      <w:marBottom w:val="0"/>
      <w:divBdr>
        <w:top w:val="none" w:sz="0" w:space="0" w:color="auto"/>
        <w:left w:val="none" w:sz="0" w:space="0" w:color="auto"/>
        <w:bottom w:val="none" w:sz="0" w:space="0" w:color="auto"/>
        <w:right w:val="none" w:sz="0" w:space="0" w:color="auto"/>
      </w:divBdr>
    </w:div>
    <w:div w:id="282418608">
      <w:bodyDiv w:val="1"/>
      <w:marLeft w:val="0"/>
      <w:marRight w:val="0"/>
      <w:marTop w:val="0"/>
      <w:marBottom w:val="0"/>
      <w:divBdr>
        <w:top w:val="none" w:sz="0" w:space="0" w:color="auto"/>
        <w:left w:val="none" w:sz="0" w:space="0" w:color="auto"/>
        <w:bottom w:val="none" w:sz="0" w:space="0" w:color="auto"/>
        <w:right w:val="none" w:sz="0" w:space="0" w:color="auto"/>
      </w:divBdr>
    </w:div>
    <w:div w:id="422335973">
      <w:bodyDiv w:val="1"/>
      <w:marLeft w:val="0"/>
      <w:marRight w:val="0"/>
      <w:marTop w:val="0"/>
      <w:marBottom w:val="0"/>
      <w:divBdr>
        <w:top w:val="none" w:sz="0" w:space="0" w:color="auto"/>
        <w:left w:val="none" w:sz="0" w:space="0" w:color="auto"/>
        <w:bottom w:val="none" w:sz="0" w:space="0" w:color="auto"/>
        <w:right w:val="none" w:sz="0" w:space="0" w:color="auto"/>
      </w:divBdr>
    </w:div>
    <w:div w:id="587924881">
      <w:bodyDiv w:val="1"/>
      <w:marLeft w:val="0"/>
      <w:marRight w:val="0"/>
      <w:marTop w:val="0"/>
      <w:marBottom w:val="0"/>
      <w:divBdr>
        <w:top w:val="none" w:sz="0" w:space="0" w:color="auto"/>
        <w:left w:val="none" w:sz="0" w:space="0" w:color="auto"/>
        <w:bottom w:val="none" w:sz="0" w:space="0" w:color="auto"/>
        <w:right w:val="none" w:sz="0" w:space="0" w:color="auto"/>
      </w:divBdr>
    </w:div>
    <w:div w:id="604120743">
      <w:bodyDiv w:val="1"/>
      <w:marLeft w:val="0"/>
      <w:marRight w:val="0"/>
      <w:marTop w:val="0"/>
      <w:marBottom w:val="0"/>
      <w:divBdr>
        <w:top w:val="none" w:sz="0" w:space="0" w:color="auto"/>
        <w:left w:val="none" w:sz="0" w:space="0" w:color="auto"/>
        <w:bottom w:val="none" w:sz="0" w:space="0" w:color="auto"/>
        <w:right w:val="none" w:sz="0" w:space="0" w:color="auto"/>
      </w:divBdr>
    </w:div>
    <w:div w:id="781144174">
      <w:bodyDiv w:val="1"/>
      <w:marLeft w:val="0"/>
      <w:marRight w:val="0"/>
      <w:marTop w:val="0"/>
      <w:marBottom w:val="0"/>
      <w:divBdr>
        <w:top w:val="none" w:sz="0" w:space="0" w:color="auto"/>
        <w:left w:val="none" w:sz="0" w:space="0" w:color="auto"/>
        <w:bottom w:val="none" w:sz="0" w:space="0" w:color="auto"/>
        <w:right w:val="none" w:sz="0" w:space="0" w:color="auto"/>
      </w:divBdr>
    </w:div>
    <w:div w:id="874780253">
      <w:bodyDiv w:val="1"/>
      <w:marLeft w:val="0"/>
      <w:marRight w:val="0"/>
      <w:marTop w:val="0"/>
      <w:marBottom w:val="0"/>
      <w:divBdr>
        <w:top w:val="none" w:sz="0" w:space="0" w:color="auto"/>
        <w:left w:val="none" w:sz="0" w:space="0" w:color="auto"/>
        <w:bottom w:val="none" w:sz="0" w:space="0" w:color="auto"/>
        <w:right w:val="none" w:sz="0" w:space="0" w:color="auto"/>
      </w:divBdr>
    </w:div>
    <w:div w:id="926228942">
      <w:bodyDiv w:val="1"/>
      <w:marLeft w:val="0"/>
      <w:marRight w:val="0"/>
      <w:marTop w:val="0"/>
      <w:marBottom w:val="0"/>
      <w:divBdr>
        <w:top w:val="none" w:sz="0" w:space="0" w:color="auto"/>
        <w:left w:val="none" w:sz="0" w:space="0" w:color="auto"/>
        <w:bottom w:val="none" w:sz="0" w:space="0" w:color="auto"/>
        <w:right w:val="none" w:sz="0" w:space="0" w:color="auto"/>
      </w:divBdr>
    </w:div>
    <w:div w:id="955142175">
      <w:bodyDiv w:val="1"/>
      <w:marLeft w:val="0"/>
      <w:marRight w:val="0"/>
      <w:marTop w:val="0"/>
      <w:marBottom w:val="0"/>
      <w:divBdr>
        <w:top w:val="none" w:sz="0" w:space="0" w:color="auto"/>
        <w:left w:val="none" w:sz="0" w:space="0" w:color="auto"/>
        <w:bottom w:val="none" w:sz="0" w:space="0" w:color="auto"/>
        <w:right w:val="none" w:sz="0" w:space="0" w:color="auto"/>
      </w:divBdr>
    </w:div>
    <w:div w:id="987779184">
      <w:bodyDiv w:val="1"/>
      <w:marLeft w:val="0"/>
      <w:marRight w:val="0"/>
      <w:marTop w:val="0"/>
      <w:marBottom w:val="0"/>
      <w:divBdr>
        <w:top w:val="none" w:sz="0" w:space="0" w:color="auto"/>
        <w:left w:val="none" w:sz="0" w:space="0" w:color="auto"/>
        <w:bottom w:val="none" w:sz="0" w:space="0" w:color="auto"/>
        <w:right w:val="none" w:sz="0" w:space="0" w:color="auto"/>
      </w:divBdr>
    </w:div>
    <w:div w:id="1035548137">
      <w:bodyDiv w:val="1"/>
      <w:marLeft w:val="0"/>
      <w:marRight w:val="0"/>
      <w:marTop w:val="0"/>
      <w:marBottom w:val="0"/>
      <w:divBdr>
        <w:top w:val="none" w:sz="0" w:space="0" w:color="auto"/>
        <w:left w:val="none" w:sz="0" w:space="0" w:color="auto"/>
        <w:bottom w:val="none" w:sz="0" w:space="0" w:color="auto"/>
        <w:right w:val="none" w:sz="0" w:space="0" w:color="auto"/>
      </w:divBdr>
    </w:div>
    <w:div w:id="1088115991">
      <w:bodyDiv w:val="1"/>
      <w:marLeft w:val="0"/>
      <w:marRight w:val="0"/>
      <w:marTop w:val="0"/>
      <w:marBottom w:val="0"/>
      <w:divBdr>
        <w:top w:val="none" w:sz="0" w:space="0" w:color="auto"/>
        <w:left w:val="none" w:sz="0" w:space="0" w:color="auto"/>
        <w:bottom w:val="none" w:sz="0" w:space="0" w:color="auto"/>
        <w:right w:val="none" w:sz="0" w:space="0" w:color="auto"/>
      </w:divBdr>
    </w:div>
    <w:div w:id="1109467013">
      <w:bodyDiv w:val="1"/>
      <w:marLeft w:val="0"/>
      <w:marRight w:val="0"/>
      <w:marTop w:val="0"/>
      <w:marBottom w:val="0"/>
      <w:divBdr>
        <w:top w:val="none" w:sz="0" w:space="0" w:color="auto"/>
        <w:left w:val="none" w:sz="0" w:space="0" w:color="auto"/>
        <w:bottom w:val="none" w:sz="0" w:space="0" w:color="auto"/>
        <w:right w:val="none" w:sz="0" w:space="0" w:color="auto"/>
      </w:divBdr>
    </w:div>
    <w:div w:id="1226381875">
      <w:bodyDiv w:val="1"/>
      <w:marLeft w:val="0"/>
      <w:marRight w:val="0"/>
      <w:marTop w:val="0"/>
      <w:marBottom w:val="0"/>
      <w:divBdr>
        <w:top w:val="none" w:sz="0" w:space="0" w:color="auto"/>
        <w:left w:val="none" w:sz="0" w:space="0" w:color="auto"/>
        <w:bottom w:val="none" w:sz="0" w:space="0" w:color="auto"/>
        <w:right w:val="none" w:sz="0" w:space="0" w:color="auto"/>
      </w:divBdr>
    </w:div>
    <w:div w:id="1267349102">
      <w:bodyDiv w:val="1"/>
      <w:marLeft w:val="0"/>
      <w:marRight w:val="0"/>
      <w:marTop w:val="0"/>
      <w:marBottom w:val="0"/>
      <w:divBdr>
        <w:top w:val="none" w:sz="0" w:space="0" w:color="auto"/>
        <w:left w:val="none" w:sz="0" w:space="0" w:color="auto"/>
        <w:bottom w:val="none" w:sz="0" w:space="0" w:color="auto"/>
        <w:right w:val="none" w:sz="0" w:space="0" w:color="auto"/>
      </w:divBdr>
    </w:div>
    <w:div w:id="1364094402">
      <w:bodyDiv w:val="1"/>
      <w:marLeft w:val="0"/>
      <w:marRight w:val="0"/>
      <w:marTop w:val="0"/>
      <w:marBottom w:val="0"/>
      <w:divBdr>
        <w:top w:val="none" w:sz="0" w:space="0" w:color="auto"/>
        <w:left w:val="none" w:sz="0" w:space="0" w:color="auto"/>
        <w:bottom w:val="none" w:sz="0" w:space="0" w:color="auto"/>
        <w:right w:val="none" w:sz="0" w:space="0" w:color="auto"/>
      </w:divBdr>
    </w:div>
    <w:div w:id="1365911766">
      <w:bodyDiv w:val="1"/>
      <w:marLeft w:val="0"/>
      <w:marRight w:val="0"/>
      <w:marTop w:val="0"/>
      <w:marBottom w:val="0"/>
      <w:divBdr>
        <w:top w:val="none" w:sz="0" w:space="0" w:color="auto"/>
        <w:left w:val="none" w:sz="0" w:space="0" w:color="auto"/>
        <w:bottom w:val="none" w:sz="0" w:space="0" w:color="auto"/>
        <w:right w:val="none" w:sz="0" w:space="0" w:color="auto"/>
      </w:divBdr>
    </w:div>
    <w:div w:id="1396120318">
      <w:bodyDiv w:val="1"/>
      <w:marLeft w:val="0"/>
      <w:marRight w:val="0"/>
      <w:marTop w:val="0"/>
      <w:marBottom w:val="0"/>
      <w:divBdr>
        <w:top w:val="none" w:sz="0" w:space="0" w:color="auto"/>
        <w:left w:val="none" w:sz="0" w:space="0" w:color="auto"/>
        <w:bottom w:val="none" w:sz="0" w:space="0" w:color="auto"/>
        <w:right w:val="none" w:sz="0" w:space="0" w:color="auto"/>
      </w:divBdr>
    </w:div>
    <w:div w:id="1480925417">
      <w:bodyDiv w:val="1"/>
      <w:marLeft w:val="0"/>
      <w:marRight w:val="0"/>
      <w:marTop w:val="0"/>
      <w:marBottom w:val="0"/>
      <w:divBdr>
        <w:top w:val="none" w:sz="0" w:space="0" w:color="auto"/>
        <w:left w:val="none" w:sz="0" w:space="0" w:color="auto"/>
        <w:bottom w:val="none" w:sz="0" w:space="0" w:color="auto"/>
        <w:right w:val="none" w:sz="0" w:space="0" w:color="auto"/>
      </w:divBdr>
    </w:div>
    <w:div w:id="1530751599">
      <w:bodyDiv w:val="1"/>
      <w:marLeft w:val="0"/>
      <w:marRight w:val="0"/>
      <w:marTop w:val="0"/>
      <w:marBottom w:val="0"/>
      <w:divBdr>
        <w:top w:val="none" w:sz="0" w:space="0" w:color="auto"/>
        <w:left w:val="none" w:sz="0" w:space="0" w:color="auto"/>
        <w:bottom w:val="none" w:sz="0" w:space="0" w:color="auto"/>
        <w:right w:val="none" w:sz="0" w:space="0" w:color="auto"/>
      </w:divBdr>
    </w:div>
    <w:div w:id="1556425067">
      <w:bodyDiv w:val="1"/>
      <w:marLeft w:val="0"/>
      <w:marRight w:val="0"/>
      <w:marTop w:val="0"/>
      <w:marBottom w:val="0"/>
      <w:divBdr>
        <w:top w:val="none" w:sz="0" w:space="0" w:color="auto"/>
        <w:left w:val="none" w:sz="0" w:space="0" w:color="auto"/>
        <w:bottom w:val="none" w:sz="0" w:space="0" w:color="auto"/>
        <w:right w:val="none" w:sz="0" w:space="0" w:color="auto"/>
      </w:divBdr>
    </w:div>
    <w:div w:id="1677028853">
      <w:bodyDiv w:val="1"/>
      <w:marLeft w:val="0"/>
      <w:marRight w:val="0"/>
      <w:marTop w:val="0"/>
      <w:marBottom w:val="0"/>
      <w:divBdr>
        <w:top w:val="none" w:sz="0" w:space="0" w:color="auto"/>
        <w:left w:val="none" w:sz="0" w:space="0" w:color="auto"/>
        <w:bottom w:val="none" w:sz="0" w:space="0" w:color="auto"/>
        <w:right w:val="none" w:sz="0" w:space="0" w:color="auto"/>
      </w:divBdr>
    </w:div>
    <w:div w:id="1815609761">
      <w:bodyDiv w:val="1"/>
      <w:marLeft w:val="0"/>
      <w:marRight w:val="0"/>
      <w:marTop w:val="0"/>
      <w:marBottom w:val="0"/>
      <w:divBdr>
        <w:top w:val="none" w:sz="0" w:space="0" w:color="auto"/>
        <w:left w:val="none" w:sz="0" w:space="0" w:color="auto"/>
        <w:bottom w:val="none" w:sz="0" w:space="0" w:color="auto"/>
        <w:right w:val="none" w:sz="0" w:space="0" w:color="auto"/>
      </w:divBdr>
    </w:div>
    <w:div w:id="1925845202">
      <w:bodyDiv w:val="1"/>
      <w:marLeft w:val="0"/>
      <w:marRight w:val="0"/>
      <w:marTop w:val="0"/>
      <w:marBottom w:val="0"/>
      <w:divBdr>
        <w:top w:val="none" w:sz="0" w:space="0" w:color="auto"/>
        <w:left w:val="none" w:sz="0" w:space="0" w:color="auto"/>
        <w:bottom w:val="none" w:sz="0" w:space="0" w:color="auto"/>
        <w:right w:val="none" w:sz="0" w:space="0" w:color="auto"/>
      </w:divBdr>
    </w:div>
    <w:div w:id="1931699172">
      <w:bodyDiv w:val="1"/>
      <w:marLeft w:val="0"/>
      <w:marRight w:val="0"/>
      <w:marTop w:val="0"/>
      <w:marBottom w:val="0"/>
      <w:divBdr>
        <w:top w:val="none" w:sz="0" w:space="0" w:color="auto"/>
        <w:left w:val="none" w:sz="0" w:space="0" w:color="auto"/>
        <w:bottom w:val="none" w:sz="0" w:space="0" w:color="auto"/>
        <w:right w:val="none" w:sz="0" w:space="0" w:color="auto"/>
      </w:divBdr>
    </w:div>
    <w:div w:id="1960334028">
      <w:bodyDiv w:val="1"/>
      <w:marLeft w:val="0"/>
      <w:marRight w:val="0"/>
      <w:marTop w:val="0"/>
      <w:marBottom w:val="0"/>
      <w:divBdr>
        <w:top w:val="none" w:sz="0" w:space="0" w:color="auto"/>
        <w:left w:val="none" w:sz="0" w:space="0" w:color="auto"/>
        <w:bottom w:val="none" w:sz="0" w:space="0" w:color="auto"/>
        <w:right w:val="none" w:sz="0" w:space="0" w:color="auto"/>
      </w:divBdr>
    </w:div>
    <w:div w:id="2007201888">
      <w:bodyDiv w:val="1"/>
      <w:marLeft w:val="0"/>
      <w:marRight w:val="0"/>
      <w:marTop w:val="0"/>
      <w:marBottom w:val="0"/>
      <w:divBdr>
        <w:top w:val="none" w:sz="0" w:space="0" w:color="auto"/>
        <w:left w:val="none" w:sz="0" w:space="0" w:color="auto"/>
        <w:bottom w:val="none" w:sz="0" w:space="0" w:color="auto"/>
        <w:right w:val="none" w:sz="0" w:space="0" w:color="auto"/>
      </w:divBdr>
    </w:div>
    <w:div w:id="2140874998">
      <w:bodyDiv w:val="1"/>
      <w:marLeft w:val="0"/>
      <w:marRight w:val="0"/>
      <w:marTop w:val="0"/>
      <w:marBottom w:val="0"/>
      <w:divBdr>
        <w:top w:val="none" w:sz="0" w:space="0" w:color="auto"/>
        <w:left w:val="none" w:sz="0" w:space="0" w:color="auto"/>
        <w:bottom w:val="none" w:sz="0" w:space="0" w:color="auto"/>
        <w:right w:val="none" w:sz="0" w:space="0" w:color="auto"/>
      </w:divBdr>
    </w:div>
    <w:div w:id="2146267219">
      <w:bodyDiv w:val="1"/>
      <w:marLeft w:val="0"/>
      <w:marRight w:val="0"/>
      <w:marTop w:val="0"/>
      <w:marBottom w:val="0"/>
      <w:divBdr>
        <w:top w:val="none" w:sz="0" w:space="0" w:color="auto"/>
        <w:left w:val="none" w:sz="0" w:space="0" w:color="auto"/>
        <w:bottom w:val="none" w:sz="0" w:space="0" w:color="auto"/>
        <w:right w:val="none" w:sz="0" w:space="0" w:color="auto"/>
      </w:divBdr>
      <w:divsChild>
        <w:div w:id="102132439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3" Type="http://schemas.openxmlformats.org/officeDocument/2006/relationships/image" Target="media/image9.jpeg"/><Relationship Id="rId2" Type="http://schemas.openxmlformats.org/officeDocument/2006/relationships/image" Target="media/image3.png"/><Relationship Id="rId1" Type="http://schemas.openxmlformats.org/officeDocument/2006/relationships/image" Target="media/image2.jpeg"/><Relationship Id="rId6" Type="http://schemas.openxmlformats.org/officeDocument/2006/relationships/hyperlink" Target="mailto:openingenieria@gmail.com" TargetMode="External"/><Relationship Id="rId5" Type="http://schemas.openxmlformats.org/officeDocument/2006/relationships/hyperlink" Target="mailto:openingenieria@gmail.com" TargetMode="External"/><Relationship Id="rId4" Type="http://schemas.openxmlformats.org/officeDocument/2006/relationships/image" Target="media/image100.png"/></Relationships>
</file>

<file path=word/_rels/head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openingenieria@gmail.c" TargetMode="External"/><Relationship Id="rId1" Type="http://schemas.openxmlformats.org/officeDocument/2006/relationships/hyperlink" Target="mailto:openingenieria@gmail.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73C7E2468C50B48980CE7C97C035E3E" ma:contentTypeVersion="21" ma:contentTypeDescription="Crear nuevo documento." ma:contentTypeScope="" ma:versionID="93bbe116f41e5fc902e26132f66b6920">
  <xsd:schema xmlns:xsd="http://www.w3.org/2001/XMLSchema" xmlns:xs="http://www.w3.org/2001/XMLSchema" xmlns:p="http://schemas.microsoft.com/office/2006/metadata/properties" xmlns:ns2="cc38ce11-c220-4a34-aa03-d6a5468465ec" xmlns:ns3="3129d058-18cd-4050-a37d-40ede8e2d7d3" targetNamespace="http://schemas.microsoft.com/office/2006/metadata/properties" ma:root="true" ma:fieldsID="11001e4d1699066cf41dc8d1f9879ef9" ns2:_="" ns3:_="">
    <xsd:import namespace="cc38ce11-c220-4a34-aa03-d6a5468465ec"/>
    <xsd:import namespace="3129d058-18cd-4050-a37d-40ede8e2d7d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p0k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NUEVO"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8ce11-c220-4a34-aa03-d6a546846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p0kn" ma:index="18" nillable="true" ma:displayName="Texto" ma:internalName="p0k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NUEVO" ma:index="26" nillable="true" ma:displayName="NUEVO" ma:format="Dropdown" ma:internalName="NUEVO">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29d058-18cd-4050-a37d-40ede8e2d7d3"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19e96408-f574-46ce-ba19-3482cbe533f3}" ma:internalName="TaxCatchAll" ma:showField="CatchAllData" ma:web="3129d058-18cd-4050-a37d-40ede8e2d7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0kn xmlns="cc38ce11-c220-4a34-aa03-d6a5468465ec" xsi:nil="true"/>
    <TaxCatchAll xmlns="3129d058-18cd-4050-a37d-40ede8e2d7d3" xsi:nil="true"/>
    <NUEVO xmlns="cc38ce11-c220-4a34-aa03-d6a5468465ec" xsi:nil="true"/>
    <lcf76f155ced4ddcb4097134ff3c332f xmlns="cc38ce11-c220-4a34-aa03-d6a546846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3F3681-40BA-46A0-9D17-8F60A6AF0E99}">
  <ds:schemaRefs>
    <ds:schemaRef ds:uri="http://schemas.openxmlformats.org/officeDocument/2006/bibliography"/>
  </ds:schemaRefs>
</ds:datastoreItem>
</file>

<file path=customXml/itemProps2.xml><?xml version="1.0" encoding="utf-8"?>
<ds:datastoreItem xmlns:ds="http://schemas.openxmlformats.org/officeDocument/2006/customXml" ds:itemID="{533604B1-5BC4-436A-B839-969FBF8ED397}"/>
</file>

<file path=customXml/itemProps3.xml><?xml version="1.0" encoding="utf-8"?>
<ds:datastoreItem xmlns:ds="http://schemas.openxmlformats.org/officeDocument/2006/customXml" ds:itemID="{8C25AC88-7F1F-4549-BA5A-F2038A6E0293}"/>
</file>

<file path=customXml/itemProps4.xml><?xml version="1.0" encoding="utf-8"?>
<ds:datastoreItem xmlns:ds="http://schemas.openxmlformats.org/officeDocument/2006/customXml" ds:itemID="{ECA965DA-755E-4275-B305-F9E84EAA842D}"/>
</file>

<file path=docProps/app.xml><?xml version="1.0" encoding="utf-8"?>
<Properties xmlns="http://schemas.openxmlformats.org/officeDocument/2006/extended-properties" xmlns:vt="http://schemas.openxmlformats.org/officeDocument/2006/docPropsVTypes">
  <Template>Normal</Template>
  <TotalTime>130</TotalTime>
  <Pages>7</Pages>
  <Words>2846</Words>
  <Characters>16104</Characters>
  <Application>Microsoft Office Word</Application>
  <DocSecurity>0</DocSecurity>
  <Lines>374</Lines>
  <Paragraphs>143</Paragraphs>
  <ScaleCrop>false</ScaleCrop>
  <HeadingPairs>
    <vt:vector size="2" baseType="variant">
      <vt:variant>
        <vt:lpstr>Título</vt:lpstr>
      </vt:variant>
      <vt:variant>
        <vt:i4>1</vt:i4>
      </vt:variant>
    </vt:vector>
  </HeadingPairs>
  <TitlesOfParts>
    <vt:vector size="1" baseType="lpstr">
      <vt:lpstr/>
    </vt:vector>
  </TitlesOfParts>
  <Company>Ozway</Company>
  <LinksUpToDate>false</LinksUpToDate>
  <CharactersWithSpaces>18807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Herrera</dc:creator>
  <cp:keywords/>
  <dc:description/>
  <cp:lastModifiedBy>Eduardo Jose Arredondo Daza</cp:lastModifiedBy>
  <cp:revision>13</cp:revision>
  <cp:lastPrinted>2025-09-30T20:33:00Z</cp:lastPrinted>
  <dcterms:created xsi:type="dcterms:W3CDTF">2025-09-30T19:15:00Z</dcterms:created>
  <dcterms:modified xsi:type="dcterms:W3CDTF">2025-11-24T21:44:00Z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3dde738b29bbf4b534cce63084d47202f3240ffde7dd38284ef6f577bf60dbea</vt:lpwstr>
  </property>
  <property fmtid="{D5CDD505-2E9C-101B-9397-08002B2CF9AE}" pid="3" name="ContentTypeId">
    <vt:lpwstr>0x010100473C7E2468C50B48980CE7C97C035E3E</vt:lpwstr>
  </property>
</Properties>
</file>